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cs="宋体"/>
          <w:kern w:val="0"/>
          <w:sz w:val="24"/>
        </w:rPr>
        <w:drawing>
          <wp:anchor distT="0" distB="0" distL="114300" distR="114300" simplePos="0" relativeHeight="251661312" behindDoc="0" locked="0" layoutInCell="1" allowOverlap="1">
            <wp:simplePos x="0" y="0"/>
            <wp:positionH relativeFrom="column">
              <wp:posOffset>1801495</wp:posOffset>
            </wp:positionH>
            <wp:positionV relativeFrom="paragraph">
              <wp:posOffset>-32385</wp:posOffset>
            </wp:positionV>
            <wp:extent cx="1267460" cy="1267460"/>
            <wp:effectExtent l="0" t="0" r="8890" b="8890"/>
            <wp:wrapSquare wrapText="bothSides"/>
            <wp:docPr id="3" name="图片 3" descr="bqcmar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qcmark300"/>
                    <pic:cNvPicPr>
                      <a:picLocks noChangeAspect="1"/>
                    </pic:cNvPicPr>
                  </pic:nvPicPr>
                  <pic:blipFill>
                    <a:blip r:embed="rId6"/>
                    <a:stretch>
                      <a:fillRect/>
                    </a:stretch>
                  </pic:blipFill>
                  <pic:spPr>
                    <a:xfrm>
                      <a:off x="0" y="0"/>
                      <a:ext cx="1267460" cy="1267460"/>
                    </a:xfrm>
                    <a:prstGeom prst="rect">
                      <a:avLst/>
                    </a:prstGeom>
                    <a:noFill/>
                    <a:ln>
                      <a:noFill/>
                    </a:ln>
                  </pic:spPr>
                </pic:pic>
              </a:graphicData>
            </a:graphic>
          </wp:anchor>
        </w:drawing>
      </w:r>
    </w:p>
    <w:p/>
    <w:p/>
    <w:p>
      <w:bookmarkStart w:id="2" w:name="_GoBack"/>
      <w:bookmarkEnd w:id="2"/>
    </w:p>
    <w:p/>
    <w:p/>
    <w:p/>
    <w:p>
      <w:pPr>
        <w:adjustRightInd w:val="0"/>
        <w:snapToGrid w:val="0"/>
        <w:ind w:firstLine="1476" w:firstLineChars="300"/>
        <w:jc w:val="both"/>
        <w:rPr>
          <w:rFonts w:ascii="微软雅黑" w:hAnsi="微软雅黑" w:eastAsia="微软雅黑" w:cs="微软雅黑"/>
          <w:b/>
          <w:spacing w:val="26"/>
          <w:sz w:val="44"/>
          <w:szCs w:val="44"/>
        </w:rPr>
      </w:pPr>
      <w:r>
        <w:rPr>
          <w:rFonts w:hint="eastAsia" w:ascii="微软雅黑" w:hAnsi="微软雅黑" w:eastAsia="微软雅黑" w:cs="微软雅黑"/>
          <w:bCs/>
          <w:spacing w:val="26"/>
          <w:sz w:val="44"/>
          <w:szCs w:val="44"/>
        </w:rPr>
        <w:t>北京质信认证有限公司</w:t>
      </w:r>
    </w:p>
    <w:p>
      <w:pPr>
        <w:pStyle w:val="4"/>
        <w:adjustRightInd w:val="0"/>
        <w:snapToGrid w:val="0"/>
        <w:ind w:firstLine="1440" w:firstLineChars="600"/>
        <w:jc w:val="both"/>
        <w:rPr>
          <w:rFonts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Beijing Quality &amp; Credit Certificate Co.,Ltd.</w:t>
      </w:r>
    </w:p>
    <w:p>
      <w:pPr>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firstLine="2281" w:firstLineChars="300"/>
        <w:jc w:val="both"/>
        <w:textAlignment w:val="auto"/>
      </w:pPr>
      <w:r>
        <w:rPr>
          <w:rFonts w:hint="eastAsia" w:ascii="微软雅黑" w:hAnsi="微软雅黑" w:eastAsia="微软雅黑" w:cs="微软雅黑"/>
          <w:b/>
          <w:spacing w:val="120"/>
          <w:sz w:val="52"/>
          <w:szCs w:val="52"/>
        </w:rPr>
        <w:t>认证申请书</w:t>
      </w: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360" w:lineRule="exact"/>
        <w:ind w:right="-2260" w:rightChars="-1076"/>
        <w:textAlignment w:val="auto"/>
        <w:rPr>
          <w:rFonts w:hint="eastAsia" w:ascii="微软雅黑" w:hAnsi="微软雅黑" w:eastAsia="微软雅黑" w:cs="微软雅黑"/>
          <w:color w:val="FF0000"/>
          <w:spacing w:val="-3"/>
          <w:sz w:val="21"/>
          <w:szCs w:val="21"/>
          <w:u w:val="single"/>
        </w:rPr>
      </w:pPr>
      <w:r>
        <w:rPr>
          <w:rFonts w:hint="eastAsia" w:ascii="微软雅黑" w:hAnsi="微软雅黑" w:eastAsia="微软雅黑" w:cs="微软雅黑"/>
          <w:color w:val="C00000"/>
          <w:spacing w:val="-3"/>
          <w:sz w:val="21"/>
          <w:szCs w:val="21"/>
        </w:rPr>
        <w:t>申请组织名称：</w:t>
      </w:r>
      <w:r>
        <w:rPr>
          <w:rFonts w:hint="eastAsia" w:ascii="微软雅黑" w:hAnsi="微软雅黑" w:eastAsia="微软雅黑" w:cs="微软雅黑"/>
          <w:color w:val="auto"/>
          <w:spacing w:val="-3"/>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pacing w:val="-3"/>
          <w:sz w:val="21"/>
          <w:szCs w:val="21"/>
          <w:u w:val="single"/>
        </w:rPr>
      </w:pPr>
      <w:r>
        <w:rPr>
          <w:rFonts w:hint="eastAsia" w:ascii="微软雅黑" w:hAnsi="微软雅黑" w:eastAsia="微软雅黑" w:cs="微软雅黑"/>
          <w:color w:val="C00000"/>
          <w:spacing w:val="-3"/>
          <w:sz w:val="21"/>
          <w:szCs w:val="21"/>
        </w:rPr>
        <w:t>统一社会信用代码：</w:t>
      </w:r>
      <w:r>
        <w:rPr>
          <w:rFonts w:hint="eastAsia" w:ascii="微软雅黑" w:hAnsi="微软雅黑" w:eastAsia="微软雅黑" w:cs="微软雅黑"/>
          <w:color w:val="auto"/>
          <w:spacing w:val="-3"/>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微软雅黑"/>
          <w:color w:val="FF0000"/>
          <w:spacing w:val="-6"/>
          <w:sz w:val="21"/>
          <w:szCs w:val="21"/>
          <w:u w:val="single"/>
          <w:lang w:val="en-US" w:eastAsia="zh-CN"/>
        </w:rPr>
      </w:pPr>
      <w:r>
        <w:rPr>
          <w:rFonts w:hint="eastAsia" w:ascii="微软雅黑" w:hAnsi="微软雅黑" w:eastAsia="微软雅黑" w:cs="微软雅黑"/>
          <w:color w:val="C00000"/>
          <w:spacing w:val="-3"/>
          <w:sz w:val="21"/>
          <w:szCs w:val="21"/>
        </w:rPr>
        <w:t>注 册 地 址：</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微软雅黑" w:hAnsi="微软雅黑" w:eastAsia="微软雅黑" w:cs="微软雅黑"/>
          <w:color w:val="C00000"/>
          <w:sz w:val="21"/>
          <w:szCs w:val="21"/>
        </w:rPr>
        <w:t>邮编：</w:t>
      </w:r>
      <w:r>
        <w:rPr>
          <w:rFonts w:hint="eastAsia" w:ascii="微软雅黑" w:hAnsi="微软雅黑" w:eastAsia="微软雅黑" w:cs="微软雅黑"/>
          <w:color w:val="auto"/>
          <w:spacing w:val="-3"/>
          <w:sz w:val="21"/>
          <w:szCs w:val="21"/>
          <w:u w:val="single"/>
        </w:rPr>
        <w:t xml:space="preserve">     </w:t>
      </w:r>
      <w:r>
        <w:rPr>
          <w:rFonts w:hint="eastAsia" w:ascii="微软雅黑" w:hAnsi="微软雅黑" w:eastAsia="微软雅黑" w:cs="微软雅黑"/>
          <w:color w:val="auto"/>
          <w:spacing w:val="-3"/>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微软雅黑"/>
          <w:color w:val="FF0000"/>
          <w:spacing w:val="-6"/>
          <w:sz w:val="21"/>
          <w:szCs w:val="21"/>
          <w:u w:val="single"/>
          <w:lang w:val="en-US" w:eastAsia="zh-CN"/>
        </w:rPr>
      </w:pPr>
      <w:r>
        <w:rPr>
          <w:rFonts w:hint="eastAsia" w:ascii="微软雅黑" w:hAnsi="微软雅黑" w:eastAsia="微软雅黑" w:cs="微软雅黑"/>
          <w:color w:val="C00000"/>
          <w:spacing w:val="-3"/>
          <w:sz w:val="21"/>
          <w:szCs w:val="21"/>
        </w:rPr>
        <w:t>通 讯 地 址</w:t>
      </w:r>
      <w:r>
        <w:rPr>
          <w:rFonts w:hint="eastAsia" w:ascii="微软雅黑" w:hAnsi="微软雅黑" w:eastAsia="微软雅黑" w:cs="微软雅黑"/>
          <w:color w:val="FF0000"/>
          <w:spacing w:val="16"/>
          <w:sz w:val="21"/>
          <w:szCs w:val="21"/>
        </w:rPr>
        <w:t>：</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省</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市       区（县/旗)</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FF0000"/>
          <w:spacing w:val="-6"/>
          <w:sz w:val="21"/>
          <w:szCs w:val="21"/>
          <w:u w:val="single"/>
          <w:lang w:val="en-US" w:eastAsia="zh-CN"/>
        </w:rPr>
        <w:t xml:space="preserve"> </w:t>
      </w:r>
      <w:r>
        <w:rPr>
          <w:rFonts w:hint="eastAsia" w:ascii="微软雅黑" w:hAnsi="微软雅黑" w:eastAsia="微软雅黑" w:cs="微软雅黑"/>
          <w:color w:val="C00000"/>
          <w:sz w:val="21"/>
          <w:szCs w:val="21"/>
        </w:rPr>
        <w:t>邮编：</w:t>
      </w:r>
      <w:r>
        <w:rPr>
          <w:rFonts w:hint="eastAsia" w:ascii="微软雅黑" w:hAnsi="微软雅黑" w:eastAsia="微软雅黑" w:cs="微软雅黑"/>
          <w:color w:val="auto"/>
          <w:spacing w:val="-3"/>
          <w:sz w:val="21"/>
          <w:szCs w:val="21"/>
          <w:u w:val="single"/>
        </w:rPr>
        <w:t xml:space="preserve">     </w:t>
      </w:r>
      <w:r>
        <w:rPr>
          <w:rFonts w:hint="eastAsia" w:ascii="微软雅黑" w:hAnsi="微软雅黑" w:eastAsia="微软雅黑" w:cs="微软雅黑"/>
          <w:color w:val="auto"/>
          <w:spacing w:val="-3"/>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color w:val="C00000"/>
          <w:spacing w:val="-3"/>
          <w:sz w:val="21"/>
          <w:szCs w:val="21"/>
        </w:rPr>
        <w:t>经 营 地 址：</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省</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市       区（县/旗)</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微软雅黑" w:hAnsi="微软雅黑" w:eastAsia="微软雅黑" w:cs="微软雅黑"/>
          <w:color w:val="C00000"/>
          <w:sz w:val="21"/>
          <w:szCs w:val="21"/>
        </w:rPr>
        <w:t>邮编：</w:t>
      </w:r>
      <w:r>
        <w:rPr>
          <w:rFonts w:hint="eastAsia" w:ascii="微软雅黑" w:hAnsi="微软雅黑" w:eastAsia="微软雅黑" w:cs="微软雅黑"/>
          <w:color w:val="auto"/>
          <w:spacing w:val="-3"/>
          <w:sz w:val="21"/>
          <w:szCs w:val="21"/>
          <w:u w:val="single"/>
        </w:rPr>
        <w:t xml:space="preserve">   </w:t>
      </w:r>
      <w:r>
        <w:rPr>
          <w:rFonts w:hint="eastAsia" w:ascii="微软雅黑" w:hAnsi="微软雅黑" w:eastAsia="微软雅黑" w:cs="微软雅黑"/>
          <w:color w:val="auto"/>
          <w:spacing w:val="-3"/>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C00000"/>
          <w:spacing w:val="-3"/>
          <w:sz w:val="21"/>
          <w:szCs w:val="21"/>
        </w:rPr>
        <w:t>是否存在多个经营地址：</w:t>
      </w:r>
      <w:r>
        <w:rPr>
          <w:rFonts w:hint="eastAsia" w:ascii="宋体"/>
          <w:color w:val="auto"/>
          <w:sz w:val="21"/>
          <w:szCs w:val="21"/>
        </w:rPr>
        <w:t>□否   □是，详见申请书附件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FF0000"/>
          <w:spacing w:val="-6"/>
          <w:sz w:val="21"/>
          <w:szCs w:val="21"/>
          <w:u w:val="single"/>
        </w:rPr>
      </w:pPr>
      <w:r>
        <w:rPr>
          <w:rFonts w:hint="eastAsia" w:ascii="微软雅黑" w:hAnsi="微软雅黑" w:eastAsia="微软雅黑" w:cs="微软雅黑"/>
          <w:color w:val="C00000"/>
          <w:spacing w:val="2"/>
          <w:w w:val="105"/>
          <w:sz w:val="21"/>
          <w:szCs w:val="21"/>
        </w:rPr>
        <w:t>申请方性质：</w:t>
      </w:r>
      <w:r>
        <w:rPr>
          <w:rFonts w:hint="eastAsia" w:ascii="宋体"/>
          <w:color w:val="auto"/>
          <w:sz w:val="21"/>
          <w:szCs w:val="21"/>
        </w:rPr>
        <w:t>□</w:t>
      </w:r>
      <w:r>
        <w:rPr>
          <w:rFonts w:hint="eastAsia" w:ascii="微软雅黑" w:hAnsi="微软雅黑" w:eastAsia="微软雅黑" w:cs="微软雅黑"/>
          <w:color w:val="auto"/>
          <w:sz w:val="21"/>
          <w:szCs w:val="21"/>
        </w:rPr>
        <w:t xml:space="preserve">国有 </w:t>
      </w:r>
      <w:r>
        <w:rPr>
          <w:rFonts w:hint="eastAsia" w:ascii="宋体"/>
          <w:color w:val="auto"/>
          <w:sz w:val="21"/>
          <w:szCs w:val="21"/>
        </w:rPr>
        <w:t xml:space="preserve"> □</w:t>
      </w:r>
      <w:r>
        <w:rPr>
          <w:rFonts w:hint="eastAsia" w:ascii="微软雅黑" w:hAnsi="微软雅黑" w:eastAsia="微软雅黑" w:cs="微软雅黑"/>
          <w:color w:val="auto"/>
          <w:sz w:val="21"/>
          <w:szCs w:val="21"/>
        </w:rPr>
        <w:t xml:space="preserve">民营 </w:t>
      </w:r>
      <w:r>
        <w:rPr>
          <w:rFonts w:hint="eastAsia" w:ascii="宋体"/>
          <w:color w:val="auto"/>
          <w:sz w:val="21"/>
          <w:szCs w:val="21"/>
        </w:rPr>
        <w:t>□</w:t>
      </w:r>
      <w:r>
        <w:rPr>
          <w:rFonts w:hint="eastAsia" w:ascii="微软雅黑" w:hAnsi="微软雅黑" w:eastAsia="微软雅黑" w:cs="微软雅黑"/>
          <w:color w:val="auto"/>
          <w:sz w:val="21"/>
          <w:szCs w:val="21"/>
        </w:rPr>
        <w:t xml:space="preserve">合资 </w:t>
      </w:r>
      <w:r>
        <w:rPr>
          <w:rFonts w:hint="eastAsia" w:ascii="宋体"/>
          <w:color w:val="auto"/>
          <w:sz w:val="21"/>
          <w:szCs w:val="21"/>
        </w:rPr>
        <w:t>□</w:t>
      </w:r>
      <w:r>
        <w:rPr>
          <w:rFonts w:hint="eastAsia" w:ascii="微软雅黑" w:hAnsi="微软雅黑" w:eastAsia="微软雅黑" w:cs="微软雅黑"/>
          <w:color w:val="auto"/>
          <w:sz w:val="21"/>
          <w:szCs w:val="21"/>
        </w:rPr>
        <w:t>外商独资，国别</w:t>
      </w:r>
      <w:r>
        <w:rPr>
          <w:rFonts w:hint="eastAsia" w:ascii="微软雅黑" w:hAnsi="微软雅黑" w:eastAsia="微软雅黑" w:cs="微软雅黑"/>
          <w:color w:val="auto"/>
          <w:sz w:val="21"/>
          <w:szCs w:val="21"/>
          <w:u w:val="single"/>
        </w:rPr>
        <w:t xml:space="preserve">       </w:t>
      </w:r>
      <w:r>
        <w:rPr>
          <w:rFonts w:hint="eastAsia" w:ascii="宋体"/>
          <w:color w:val="auto"/>
          <w:sz w:val="21"/>
          <w:szCs w:val="21"/>
        </w:rPr>
        <w:t>□</w:t>
      </w:r>
      <w:r>
        <w:rPr>
          <w:rFonts w:hint="eastAsia" w:ascii="微软雅黑" w:hAnsi="微软雅黑" w:eastAsia="微软雅黑" w:cs="微软雅黑"/>
          <w:color w:val="auto"/>
          <w:sz w:val="21"/>
          <w:szCs w:val="21"/>
        </w:rPr>
        <w:t>其它</w:t>
      </w:r>
      <w:r>
        <w:rPr>
          <w:rFonts w:hint="eastAsia" w:ascii="宋体" w:hAnsi="宋体"/>
          <w:color w:val="auto"/>
          <w:spacing w:val="-6"/>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pacing w:val="-6"/>
          <w:sz w:val="21"/>
          <w:szCs w:val="21"/>
          <w:u w:val="single"/>
        </w:rPr>
      </w:pPr>
      <w:r>
        <w:rPr>
          <w:rFonts w:hint="eastAsia" w:ascii="微软雅黑" w:hAnsi="微软雅黑" w:eastAsia="微软雅黑" w:cs="微软雅黑"/>
          <w:color w:val="C00000"/>
          <w:spacing w:val="2"/>
          <w:w w:val="105"/>
          <w:sz w:val="21"/>
          <w:szCs w:val="21"/>
        </w:rPr>
        <w:t>法定代表人：</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pacing w:val="-6"/>
          <w:sz w:val="21"/>
          <w:szCs w:val="21"/>
          <w:u w:val="single"/>
        </w:rPr>
      </w:pPr>
      <w:r>
        <w:rPr>
          <w:rFonts w:hint="eastAsia" w:ascii="微软雅黑" w:hAnsi="微软雅黑" w:eastAsia="微软雅黑" w:cs="微软雅黑"/>
          <w:color w:val="C00000"/>
          <w:spacing w:val="2"/>
          <w:w w:val="105"/>
          <w:sz w:val="21"/>
          <w:szCs w:val="21"/>
        </w:rPr>
        <w:t>最高管理者</w:t>
      </w:r>
      <w:r>
        <w:rPr>
          <w:rFonts w:hint="eastAsia" w:ascii="微软雅黑" w:hAnsi="微软雅黑" w:eastAsia="微软雅黑" w:cs="微软雅黑"/>
          <w:color w:val="C00000"/>
          <w:spacing w:val="16"/>
          <w:sz w:val="21"/>
          <w:szCs w:val="21"/>
        </w:rPr>
        <w:t>：</w:t>
      </w:r>
      <w:r>
        <w:rPr>
          <w:rFonts w:hint="eastAsia" w:ascii="微软雅黑" w:hAnsi="微软雅黑" w:eastAsia="微软雅黑" w:cs="微软雅黑"/>
          <w:color w:val="auto"/>
          <w:spacing w:val="16"/>
          <w:sz w:val="21"/>
          <w:szCs w:val="21"/>
          <w:u w:val="single"/>
        </w:rPr>
        <w:t xml:space="preserve">    </w:t>
      </w:r>
      <w:r>
        <w:rPr>
          <w:rFonts w:hint="eastAsia" w:ascii="微软雅黑" w:hAnsi="微软雅黑" w:eastAsia="微软雅黑" w:cs="微软雅黑"/>
          <w:color w:val="auto"/>
          <w:spacing w:val="16"/>
          <w:sz w:val="21"/>
          <w:szCs w:val="21"/>
          <w:u w:val="single"/>
          <w:lang w:val="en-US" w:eastAsia="zh-CN"/>
        </w:rPr>
        <w:t xml:space="preserve"> </w:t>
      </w:r>
      <w:r>
        <w:rPr>
          <w:rFonts w:hint="eastAsia" w:ascii="微软雅黑" w:hAnsi="微软雅黑" w:eastAsia="微软雅黑" w:cs="微软雅黑"/>
          <w:color w:val="auto"/>
          <w:spacing w:val="16"/>
          <w:sz w:val="21"/>
          <w:szCs w:val="21"/>
          <w:u w:val="single"/>
        </w:rPr>
        <w:t xml:space="preserve">  </w:t>
      </w:r>
      <w:r>
        <w:rPr>
          <w:rFonts w:hint="eastAsia" w:ascii="微软雅黑" w:hAnsi="微软雅黑" w:eastAsia="微软雅黑" w:cs="微软雅黑"/>
          <w:color w:val="C00000"/>
          <w:sz w:val="21"/>
          <w:szCs w:val="21"/>
        </w:rPr>
        <w:t>电话：</w:t>
      </w:r>
      <w:r>
        <w:rPr>
          <w:rFonts w:hint="eastAsia" w:ascii="微软雅黑" w:hAnsi="微软雅黑" w:eastAsia="微软雅黑" w:cs="微软雅黑"/>
          <w:color w:val="auto"/>
          <w:sz w:val="21"/>
          <w:szCs w:val="21"/>
        </w:rPr>
        <w:t xml:space="preserve"> </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微软雅黑" w:hAnsi="微软雅黑" w:eastAsia="微软雅黑" w:cs="微软雅黑"/>
          <w:color w:val="C00000"/>
          <w:sz w:val="21"/>
          <w:szCs w:val="21"/>
        </w:rPr>
        <w:t>手机：</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FF0000"/>
          <w:spacing w:val="-6"/>
          <w:sz w:val="21"/>
          <w:szCs w:val="21"/>
          <w:u w:val="single"/>
        </w:rPr>
        <w:t xml:space="preserve"> </w:t>
      </w:r>
      <w:r>
        <w:rPr>
          <w:rFonts w:hint="eastAsia" w:ascii="微软雅黑" w:hAnsi="微软雅黑" w:eastAsia="微软雅黑" w:cs="微软雅黑"/>
          <w:color w:val="C00000"/>
          <w:spacing w:val="-8"/>
          <w:sz w:val="21"/>
          <w:szCs w:val="21"/>
        </w:rPr>
        <w:t>邮箱</w:t>
      </w:r>
      <w:r>
        <w:rPr>
          <w:rFonts w:hint="eastAsia" w:ascii="微软雅黑" w:hAnsi="微软雅黑" w:eastAsia="微软雅黑" w:cs="微软雅黑"/>
          <w:color w:val="C00000"/>
          <w:spacing w:val="16"/>
          <w:sz w:val="21"/>
          <w:szCs w:val="21"/>
        </w:rPr>
        <w:t>：</w:t>
      </w:r>
      <w:r>
        <w:rPr>
          <w:rFonts w:hint="eastAsia" w:ascii="宋体" w:hAnsi="宋体"/>
          <w:color w:val="auto"/>
          <w:spacing w:val="-6"/>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FF0000"/>
          <w:spacing w:val="-6"/>
          <w:sz w:val="21"/>
          <w:szCs w:val="21"/>
          <w:u w:val="single"/>
        </w:rPr>
      </w:pPr>
      <w:r>
        <w:rPr>
          <w:rFonts w:hint="eastAsia" w:ascii="微软雅黑" w:hAnsi="微软雅黑" w:eastAsia="微软雅黑" w:cs="微软雅黑"/>
          <w:color w:val="C00000"/>
          <w:spacing w:val="2"/>
          <w:w w:val="105"/>
          <w:sz w:val="21"/>
          <w:szCs w:val="21"/>
          <w:lang w:val="en-US" w:eastAsia="zh-CN"/>
        </w:rPr>
        <w:t>体系负责人</w:t>
      </w:r>
      <w:r>
        <w:rPr>
          <w:rFonts w:hint="eastAsia" w:ascii="微软雅黑" w:hAnsi="微软雅黑" w:eastAsia="微软雅黑" w:cs="微软雅黑"/>
          <w:color w:val="C00000"/>
          <w:spacing w:val="16"/>
          <w:sz w:val="21"/>
          <w:szCs w:val="21"/>
        </w:rPr>
        <w:t>：</w:t>
      </w:r>
      <w:r>
        <w:rPr>
          <w:rFonts w:hint="eastAsia" w:ascii="微软雅黑" w:hAnsi="微软雅黑" w:eastAsia="微软雅黑" w:cs="微软雅黑"/>
          <w:color w:val="auto"/>
          <w:spacing w:val="16"/>
          <w:sz w:val="21"/>
          <w:szCs w:val="21"/>
          <w:u w:val="single"/>
        </w:rPr>
        <w:t xml:space="preserve">    </w:t>
      </w:r>
      <w:r>
        <w:rPr>
          <w:rFonts w:hint="eastAsia" w:ascii="微软雅黑" w:hAnsi="微软雅黑" w:eastAsia="微软雅黑" w:cs="微软雅黑"/>
          <w:color w:val="auto"/>
          <w:spacing w:val="16"/>
          <w:sz w:val="21"/>
          <w:szCs w:val="21"/>
          <w:u w:val="single"/>
          <w:lang w:val="en-US" w:eastAsia="zh-CN"/>
        </w:rPr>
        <w:t xml:space="preserve"> </w:t>
      </w:r>
      <w:r>
        <w:rPr>
          <w:rFonts w:hint="eastAsia" w:ascii="微软雅黑" w:hAnsi="微软雅黑" w:eastAsia="微软雅黑" w:cs="微软雅黑"/>
          <w:color w:val="auto"/>
          <w:spacing w:val="16"/>
          <w:sz w:val="21"/>
          <w:szCs w:val="21"/>
          <w:u w:val="single"/>
        </w:rPr>
        <w:t xml:space="preserve">  </w:t>
      </w:r>
      <w:r>
        <w:rPr>
          <w:rFonts w:hint="eastAsia" w:ascii="微软雅黑" w:hAnsi="微软雅黑" w:eastAsia="微软雅黑" w:cs="微软雅黑"/>
          <w:color w:val="C00000"/>
          <w:sz w:val="21"/>
          <w:szCs w:val="21"/>
        </w:rPr>
        <w:t>电话：</w:t>
      </w:r>
      <w:r>
        <w:rPr>
          <w:rFonts w:hint="eastAsia" w:ascii="微软雅黑" w:hAnsi="微软雅黑" w:eastAsia="微软雅黑" w:cs="微软雅黑"/>
          <w:color w:val="auto"/>
          <w:sz w:val="21"/>
          <w:szCs w:val="21"/>
        </w:rPr>
        <w:t xml:space="preserve"> </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微软雅黑" w:hAnsi="微软雅黑" w:eastAsia="微软雅黑" w:cs="微软雅黑"/>
          <w:color w:val="C00000"/>
          <w:sz w:val="21"/>
          <w:szCs w:val="21"/>
        </w:rPr>
        <w:t>手机：</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微软雅黑" w:hAnsi="微软雅黑" w:eastAsia="微软雅黑" w:cs="微软雅黑"/>
          <w:color w:val="C00000"/>
          <w:spacing w:val="-8"/>
          <w:sz w:val="21"/>
          <w:szCs w:val="21"/>
        </w:rPr>
        <w:t>邮箱</w:t>
      </w:r>
      <w:r>
        <w:rPr>
          <w:rFonts w:hint="eastAsia" w:ascii="微软雅黑" w:hAnsi="微软雅黑" w:eastAsia="微软雅黑" w:cs="微软雅黑"/>
          <w:color w:val="C00000"/>
          <w:spacing w:val="16"/>
          <w:sz w:val="21"/>
          <w:szCs w:val="21"/>
        </w:rPr>
        <w:t>：</w:t>
      </w:r>
      <w:r>
        <w:rPr>
          <w:rFonts w:hint="eastAsia" w:ascii="宋体" w:hAnsi="宋体"/>
          <w:color w:val="auto"/>
          <w:spacing w:val="-6"/>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FF0000"/>
          <w:spacing w:val="-6"/>
          <w:sz w:val="24"/>
          <w:u w:val="single"/>
        </w:rPr>
      </w:pPr>
      <w:r>
        <w:rPr>
          <w:rFonts w:hint="eastAsia" w:ascii="微软雅黑" w:hAnsi="微软雅黑" w:eastAsia="微软雅黑" w:cs="微软雅黑"/>
          <w:color w:val="C00000"/>
          <w:spacing w:val="2"/>
          <w:w w:val="105"/>
          <w:sz w:val="21"/>
          <w:szCs w:val="21"/>
        </w:rPr>
        <w:t>联  系  人</w:t>
      </w:r>
      <w:r>
        <w:rPr>
          <w:rFonts w:hint="eastAsia" w:ascii="微软雅黑" w:hAnsi="微软雅黑" w:eastAsia="微软雅黑" w:cs="微软雅黑"/>
          <w:color w:val="C00000"/>
          <w:spacing w:val="-20"/>
          <w:sz w:val="21"/>
          <w:szCs w:val="21"/>
        </w:rPr>
        <w:t>：</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微软雅黑" w:hAnsi="微软雅黑" w:eastAsia="微软雅黑" w:cs="微软雅黑"/>
          <w:color w:val="auto"/>
          <w:spacing w:val="16"/>
          <w:sz w:val="21"/>
          <w:szCs w:val="21"/>
          <w:u w:val="single"/>
        </w:rPr>
        <w:t xml:space="preserve">  </w:t>
      </w:r>
      <w:r>
        <w:rPr>
          <w:rFonts w:hint="eastAsia" w:ascii="微软雅黑" w:hAnsi="微软雅黑" w:eastAsia="微软雅黑" w:cs="微软雅黑"/>
          <w:color w:val="auto"/>
          <w:spacing w:val="16"/>
          <w:sz w:val="21"/>
          <w:szCs w:val="21"/>
          <w:u w:val="single"/>
          <w:lang w:val="en-US" w:eastAsia="zh-CN"/>
        </w:rPr>
        <w:t xml:space="preserve">  </w:t>
      </w:r>
      <w:r>
        <w:rPr>
          <w:rFonts w:hint="eastAsia" w:ascii="微软雅黑" w:hAnsi="微软雅黑" w:eastAsia="微软雅黑" w:cs="微软雅黑"/>
          <w:color w:val="auto"/>
          <w:spacing w:val="16"/>
          <w:sz w:val="21"/>
          <w:szCs w:val="21"/>
          <w:u w:val="single"/>
        </w:rPr>
        <w:t xml:space="preserve">  </w:t>
      </w:r>
      <w:r>
        <w:rPr>
          <w:rFonts w:hint="eastAsia" w:ascii="微软雅黑" w:hAnsi="微软雅黑" w:eastAsia="微软雅黑" w:cs="微软雅黑"/>
          <w:color w:val="C00000"/>
          <w:sz w:val="21"/>
          <w:szCs w:val="21"/>
        </w:rPr>
        <w:t>电话：</w:t>
      </w:r>
      <w:r>
        <w:rPr>
          <w:rFonts w:hint="eastAsia" w:ascii="微软雅黑" w:hAnsi="微软雅黑" w:eastAsia="微软雅黑" w:cs="微软雅黑"/>
          <w:color w:val="auto"/>
          <w:sz w:val="21"/>
          <w:szCs w:val="21"/>
        </w:rPr>
        <w:t xml:space="preserve"> </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微软雅黑" w:hAnsi="微软雅黑" w:eastAsia="微软雅黑" w:cs="微软雅黑"/>
          <w:color w:val="FF0000"/>
          <w:sz w:val="21"/>
          <w:szCs w:val="21"/>
        </w:rPr>
        <w:t>手</w:t>
      </w:r>
      <w:r>
        <w:rPr>
          <w:rFonts w:hint="eastAsia" w:ascii="微软雅黑" w:hAnsi="微软雅黑" w:eastAsia="微软雅黑" w:cs="微软雅黑"/>
          <w:color w:val="C00000"/>
          <w:sz w:val="21"/>
          <w:szCs w:val="21"/>
        </w:rPr>
        <w:t>机：</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宋体" w:hAnsi="宋体"/>
          <w:color w:val="auto"/>
          <w:spacing w:val="-6"/>
          <w:sz w:val="21"/>
          <w:szCs w:val="21"/>
          <w:u w:val="single"/>
          <w:lang w:val="en-US" w:eastAsia="zh-CN"/>
        </w:rPr>
        <w:t xml:space="preserve"> </w:t>
      </w:r>
      <w:r>
        <w:rPr>
          <w:rFonts w:hint="eastAsia" w:ascii="宋体" w:hAnsi="宋体"/>
          <w:color w:val="auto"/>
          <w:spacing w:val="-6"/>
          <w:sz w:val="21"/>
          <w:szCs w:val="21"/>
          <w:u w:val="single"/>
        </w:rPr>
        <w:t xml:space="preserve">    </w:t>
      </w:r>
      <w:r>
        <w:rPr>
          <w:rFonts w:hint="eastAsia" w:ascii="微软雅黑" w:hAnsi="微软雅黑" w:eastAsia="微软雅黑" w:cs="微软雅黑"/>
          <w:color w:val="C00000"/>
          <w:spacing w:val="-8"/>
          <w:sz w:val="21"/>
          <w:szCs w:val="21"/>
        </w:rPr>
        <w:t>邮箱</w:t>
      </w:r>
      <w:r>
        <w:rPr>
          <w:rFonts w:hint="eastAsia" w:ascii="微软雅黑" w:hAnsi="微软雅黑" w:eastAsia="微软雅黑" w:cs="微软雅黑"/>
          <w:color w:val="C00000"/>
          <w:spacing w:val="16"/>
          <w:sz w:val="21"/>
          <w:szCs w:val="21"/>
        </w:rPr>
        <w:t>：</w:t>
      </w:r>
      <w:r>
        <w:rPr>
          <w:rFonts w:hint="eastAsia" w:ascii="宋体" w:hAnsi="宋体"/>
          <w:color w:val="auto"/>
          <w:spacing w:val="-6"/>
          <w:sz w:val="21"/>
          <w:szCs w:val="21"/>
          <w:u w:val="single"/>
        </w:rPr>
        <w:t xml:space="preserve">                  </w:t>
      </w:r>
      <w:r>
        <w:rPr>
          <w:rFonts w:hint="eastAsia" w:ascii="宋体" w:hAnsi="宋体"/>
          <w:color w:val="auto"/>
          <w:spacing w:val="-6"/>
          <w:sz w:val="22"/>
          <w:szCs w:val="22"/>
          <w:u w:val="single"/>
        </w:rPr>
        <w:t xml:space="preserve">     </w:t>
      </w:r>
      <w:r>
        <w:rPr>
          <w:rFonts w:hint="eastAsia" w:ascii="宋体" w:hAnsi="宋体"/>
          <w:color w:val="FF0000"/>
          <w:spacing w:val="-6"/>
          <w:sz w:val="22"/>
          <w:szCs w:val="22"/>
          <w:u w:val="single"/>
        </w:rPr>
        <w:t xml:space="preserve"> </w:t>
      </w:r>
    </w:p>
    <w:p>
      <w:pPr>
        <w:rPr>
          <w:rFonts w:hint="eastAsia" w:ascii="宋体" w:hAnsi="宋体"/>
          <w:color w:val="000000"/>
          <w:spacing w:val="-6"/>
          <w:sz w:val="24"/>
          <w:u w:val="singl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109855</wp:posOffset>
                </wp:positionV>
                <wp:extent cx="6029960" cy="3173095"/>
                <wp:effectExtent l="9525" t="9525" r="18415" b="17780"/>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029960" cy="3173095"/>
                        </a:xfrm>
                        <a:prstGeom prst="rect">
                          <a:avLst/>
                        </a:prstGeom>
                        <a:solidFill>
                          <a:srgbClr val="FFFFFF"/>
                        </a:solidFill>
                        <a:ln w="19050" cap="flat" cmpd="sng">
                          <a:solidFill>
                            <a:srgbClr val="595959"/>
                          </a:solidFill>
                          <a:prstDash val="solid"/>
                          <a:miter/>
                          <a:headEnd type="none" w="med" len="med"/>
                          <a:tailEnd type="none" w="med" len="med"/>
                        </a:ln>
                      </wps:spPr>
                      <wps:txbx>
                        <w:txbxContent>
                          <w:p>
                            <w:pPr>
                              <w:spacing w:line="400" w:lineRule="atLeast"/>
                              <w:jc w:val="center"/>
                              <w:rPr>
                                <w:rFonts w:ascii="黑体" w:eastAsia="黑体"/>
                                <w:color w:val="404040"/>
                                <w:sz w:val="28"/>
                                <w:szCs w:val="28"/>
                              </w:rPr>
                            </w:pPr>
                            <w:r>
                              <w:rPr>
                                <w:rFonts w:hint="eastAsia" w:ascii="微软雅黑" w:hAnsi="微软雅黑" w:eastAsia="微软雅黑" w:cs="微软雅黑"/>
                                <w:color w:val="404040"/>
                                <w:sz w:val="28"/>
                                <w:szCs w:val="28"/>
                              </w:rPr>
                              <w:t>申请组织自愿向</w:t>
                            </w:r>
                            <w:r>
                              <w:rPr>
                                <w:rFonts w:hint="eastAsia" w:ascii="微软雅黑" w:hAnsi="微软雅黑" w:eastAsia="微软雅黑" w:cs="微软雅黑"/>
                                <w:b/>
                                <w:color w:val="404040"/>
                                <w:sz w:val="28"/>
                                <w:szCs w:val="28"/>
                              </w:rPr>
                              <w:t>BQC</w:t>
                            </w:r>
                            <w:r>
                              <w:rPr>
                                <w:rFonts w:hint="eastAsia" w:ascii="微软雅黑" w:hAnsi="微软雅黑" w:eastAsia="微软雅黑" w:cs="微软雅黑"/>
                                <w:color w:val="404040"/>
                                <w:sz w:val="28"/>
                                <w:szCs w:val="28"/>
                              </w:rPr>
                              <w:t>申请认证，并履行以下条款：</w:t>
                            </w:r>
                          </w:p>
                          <w:p>
                            <w:pPr>
                              <w:spacing w:line="320" w:lineRule="exact"/>
                              <w:ind w:left="240" w:hanging="240" w:hangingChars="100"/>
                              <w:rPr>
                                <w:rFonts w:ascii="宋体" w:hAnsi="宋体"/>
                                <w:color w:val="404040"/>
                                <w:sz w:val="24"/>
                              </w:rPr>
                            </w:pPr>
                            <w:r>
                              <w:rPr>
                                <w:rFonts w:hint="eastAsia" w:ascii="宋体" w:hAnsi="宋体"/>
                                <w:color w:val="404040"/>
                                <w:sz w:val="24"/>
                              </w:rPr>
                              <w:t>1.申请认证所涉及的领域、产品、服务及经营活动符合国家和地方的法律、法规、规章的规定。</w:t>
                            </w:r>
                          </w:p>
                          <w:p>
                            <w:pPr>
                              <w:spacing w:line="320" w:lineRule="exact"/>
                              <w:rPr>
                                <w:rFonts w:ascii="宋体" w:hAnsi="宋体"/>
                                <w:color w:val="404040"/>
                                <w:sz w:val="24"/>
                              </w:rPr>
                            </w:pPr>
                            <w:r>
                              <w:rPr>
                                <w:rFonts w:hint="eastAsia" w:ascii="宋体" w:hAnsi="宋体"/>
                                <w:color w:val="404040"/>
                                <w:sz w:val="24"/>
                              </w:rPr>
                              <w:t>2.</w:t>
                            </w:r>
                            <w:r>
                              <w:rPr>
                                <w:rFonts w:hint="eastAsia" w:ascii="宋体" w:hAnsi="宋体"/>
                                <w:color w:val="404040"/>
                                <w:sz w:val="24"/>
                                <w:lang w:val="en-US" w:eastAsia="zh-CN"/>
                              </w:rPr>
                              <w:t>共BQC网站WWW.BQCISO.COM获悉相关公开文件，</w:t>
                            </w:r>
                            <w:r>
                              <w:rPr>
                                <w:rFonts w:hint="eastAsia"/>
                                <w:color w:val="404040"/>
                                <w:sz w:val="24"/>
                              </w:rPr>
                              <w:t>始终</w:t>
                            </w:r>
                            <w:r>
                              <w:rPr>
                                <w:rFonts w:hint="eastAsia" w:ascii="宋体" w:hAnsi="宋体"/>
                                <w:color w:val="404040"/>
                                <w:sz w:val="24"/>
                              </w:rPr>
                              <w:t>遵守BQC各有关文件的规定。</w:t>
                            </w:r>
                          </w:p>
                          <w:p>
                            <w:pPr>
                              <w:spacing w:line="320" w:lineRule="exact"/>
                              <w:rPr>
                                <w:rFonts w:ascii="宋体" w:hAnsi="宋体"/>
                                <w:color w:val="404040"/>
                                <w:sz w:val="24"/>
                              </w:rPr>
                            </w:pPr>
                            <w:r>
                              <w:rPr>
                                <w:rFonts w:hint="eastAsia" w:ascii="宋体" w:hAnsi="宋体"/>
                                <w:color w:val="404040"/>
                                <w:sz w:val="24"/>
                              </w:rPr>
                              <w:t>3.提供申请认证所需要的证明文件,所有提交的信息及材料均真实有效。</w:t>
                            </w:r>
                          </w:p>
                          <w:p>
                            <w:pPr>
                              <w:spacing w:line="320" w:lineRule="exact"/>
                              <w:rPr>
                                <w:rFonts w:ascii="宋体" w:hAnsi="宋体"/>
                                <w:color w:val="404040"/>
                                <w:sz w:val="24"/>
                              </w:rPr>
                            </w:pPr>
                            <w:r>
                              <w:rPr>
                                <w:rFonts w:hint="eastAsia" w:ascii="宋体" w:hAnsi="宋体"/>
                                <w:color w:val="404040"/>
                                <w:sz w:val="24"/>
                              </w:rPr>
                              <w:t>4</w:t>
                            </w:r>
                            <w:r>
                              <w:rPr>
                                <w:rFonts w:ascii="宋体" w:hAnsi="宋体"/>
                                <w:color w:val="404040"/>
                                <w:sz w:val="24"/>
                              </w:rPr>
                              <w:t>.</w:t>
                            </w:r>
                            <w:r>
                              <w:rPr>
                                <w:rFonts w:hint="eastAsia" w:ascii="宋体" w:hAnsi="宋体"/>
                                <w:color w:val="404040"/>
                                <w:sz w:val="24"/>
                              </w:rPr>
                              <w:t>按规定交纳认证活动中的各项费用。</w:t>
                            </w:r>
                          </w:p>
                          <w:p>
                            <w:pPr>
                              <w:pStyle w:val="5"/>
                              <w:adjustRightInd/>
                              <w:spacing w:before="0" w:line="320" w:lineRule="exact"/>
                              <w:textAlignment w:val="auto"/>
                              <w:rPr>
                                <w:rFonts w:ascii="宋体" w:hAnsi="宋体"/>
                                <w:color w:val="404040"/>
                                <w:sz w:val="24"/>
                              </w:rPr>
                            </w:pPr>
                            <w:r>
                              <w:rPr>
                                <w:rFonts w:hint="eastAsia" w:ascii="宋体" w:hAnsi="宋体"/>
                                <w:color w:val="404040"/>
                                <w:sz w:val="24"/>
                              </w:rPr>
                              <w:t>5</w:t>
                            </w:r>
                            <w:r>
                              <w:rPr>
                                <w:rFonts w:ascii="宋体" w:hAnsi="宋体"/>
                                <w:color w:val="404040"/>
                                <w:sz w:val="24"/>
                              </w:rPr>
                              <w:t>.</w:t>
                            </w:r>
                            <w:r>
                              <w:rPr>
                                <w:rFonts w:hint="eastAsia" w:ascii="宋体" w:hAnsi="宋体"/>
                                <w:color w:val="404040"/>
                                <w:sz w:val="24"/>
                              </w:rPr>
                              <w:t>接受BQC对认证注册后的监督审核及非例行审核。</w:t>
                            </w:r>
                          </w:p>
                          <w:p>
                            <w:pPr>
                              <w:pStyle w:val="5"/>
                              <w:adjustRightInd/>
                              <w:spacing w:before="0" w:line="320" w:lineRule="exact"/>
                              <w:textAlignment w:val="auto"/>
                              <w:rPr>
                                <w:rFonts w:hint="eastAsia" w:ascii="宋体" w:hAnsi="宋体"/>
                                <w:color w:val="404040"/>
                                <w:sz w:val="24"/>
                              </w:rPr>
                            </w:pPr>
                            <w:r>
                              <w:rPr>
                                <w:rFonts w:ascii="宋体" w:hAnsi="宋体"/>
                                <w:color w:val="404040"/>
                                <w:sz w:val="24"/>
                              </w:rPr>
                              <w:t>6.</w:t>
                            </w:r>
                            <w:r>
                              <w:rPr>
                                <w:rFonts w:hint="eastAsia" w:ascii="宋体" w:hAnsi="宋体"/>
                                <w:color w:val="404040"/>
                                <w:sz w:val="24"/>
                              </w:rPr>
                              <w:t>接受</w:t>
                            </w:r>
                            <w:r>
                              <w:rPr>
                                <w:rFonts w:hint="eastAsia" w:ascii="宋体" w:hAnsi="宋体" w:cs="Arial"/>
                                <w:color w:val="404040"/>
                                <w:sz w:val="24"/>
                              </w:rPr>
                              <w:t>认证监管部门及</w:t>
                            </w:r>
                            <w:r>
                              <w:rPr>
                                <w:rFonts w:hint="eastAsia" w:ascii="宋体" w:hAnsi="宋体"/>
                                <w:color w:val="404040"/>
                                <w:sz w:val="24"/>
                              </w:rPr>
                              <w:t>相关的认可机构实施的见证评审、确认审核和稽查。</w:t>
                            </w:r>
                          </w:p>
                          <w:p>
                            <w:pPr>
                              <w:pStyle w:val="5"/>
                              <w:adjustRightInd/>
                              <w:spacing w:before="0" w:line="320" w:lineRule="exact"/>
                              <w:textAlignment w:val="auto"/>
                              <w:rPr>
                                <w:rFonts w:hint="eastAsia" w:ascii="宋体" w:hAnsi="宋体" w:cs="Arial"/>
                                <w:color w:val="404040"/>
                                <w:sz w:val="24"/>
                              </w:rPr>
                            </w:pPr>
                            <w:r>
                              <w:rPr>
                                <w:rFonts w:hint="eastAsia" w:ascii="宋体" w:hAnsi="宋体" w:cs="Arial"/>
                                <w:color w:val="404040"/>
                                <w:sz w:val="24"/>
                              </w:rPr>
                              <w:t>7、被执法监管部门责令停业整顿或在全国企业信用信息公示系统中被列入“严重违法企业名单”的组织，BQC有权不受该组织认证申请。</w:t>
                            </w:r>
                          </w:p>
                          <w:p>
                            <w:pPr>
                              <w:pStyle w:val="5"/>
                              <w:adjustRightInd/>
                              <w:spacing w:before="0" w:line="260" w:lineRule="exact"/>
                              <w:ind w:firstLine="280" w:firstLineChars="100"/>
                              <w:textAlignment w:val="auto"/>
                              <w:rPr>
                                <w:color w:val="404040"/>
                                <w:sz w:val="28"/>
                              </w:rPr>
                            </w:pPr>
                          </w:p>
                          <w:p>
                            <w:pPr>
                              <w:pStyle w:val="5"/>
                              <w:adjustRightInd/>
                              <w:spacing w:before="0" w:line="500" w:lineRule="exact"/>
                              <w:ind w:firstLine="280" w:firstLineChars="100"/>
                              <w:textAlignment w:val="auto"/>
                              <w:rPr>
                                <w:rFonts w:ascii="微软雅黑" w:hAnsi="微软雅黑" w:eastAsia="微软雅黑" w:cs="微软雅黑"/>
                                <w:i/>
                                <w:color w:val="C00000"/>
                                <w:sz w:val="28"/>
                              </w:rPr>
                            </w:pPr>
                            <w:r>
                              <w:rPr>
                                <w:rFonts w:hint="eastAsia" w:ascii="微软雅黑" w:hAnsi="微软雅黑" w:eastAsia="微软雅黑" w:cs="微软雅黑"/>
                                <w:color w:val="C00000"/>
                                <w:sz w:val="28"/>
                              </w:rPr>
                              <w:t>申请方（盖章）：            申请方代表签字：</w:t>
                            </w:r>
                          </w:p>
                          <w:p>
                            <w:pPr>
                              <w:pStyle w:val="5"/>
                              <w:adjustRightInd/>
                              <w:spacing w:before="0" w:line="500" w:lineRule="exact"/>
                              <w:ind w:firstLine="180" w:firstLineChars="100"/>
                              <w:textAlignment w:val="auto"/>
                              <w:rPr>
                                <w:color w:val="C00000"/>
                              </w:rPr>
                            </w:pPr>
                            <w:r>
                              <w:rPr>
                                <w:rFonts w:hint="eastAsia"/>
                                <w:color w:val="C00000"/>
                              </w:rPr>
                              <w:t xml:space="preserve">                                             </w:t>
                            </w:r>
                            <w:r>
                              <w:rPr>
                                <w:rFonts w:hint="eastAsia" w:ascii="微软雅黑" w:hAnsi="微软雅黑" w:eastAsia="微软雅黑" w:cs="微软雅黑"/>
                                <w:color w:val="C00000"/>
                                <w:sz w:val="28"/>
                              </w:rPr>
                              <w:t>日          期：</w:t>
                            </w:r>
                          </w:p>
                        </w:txbxContent>
                      </wps:txbx>
                      <wps:bodyPr upright="1"/>
                    </wps:wsp>
                  </a:graphicData>
                </a:graphic>
              </wp:anchor>
            </w:drawing>
          </mc:Choice>
          <mc:Fallback>
            <w:pict>
              <v:shape id="_x0000_s1026" o:spid="_x0000_s1026" o:spt="202" type="#_x0000_t202" style="position:absolute;left:0pt;margin-left:-25.85pt;margin-top:8.65pt;height:249.85pt;width:474.8pt;z-index:251660288;mso-width-relative:page;mso-height-relative:page;" fillcolor="#FFFFFF" filled="t" stroked="t" coordsize="21600,21600" o:gfxdata="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TgTfZ&#10;1wAAAAoBAAAPAAAAAAAAAAEAIAAAACIAAABkcnMvZG93bnJldi54bWxQSwECFAAUAAAACACHTuJA&#10;/0kUZCICAABkBAAADgAAAAAAAAABACAAAAAmAQAAZHJzL2Uyb0RvYy54bWxQSwUGAAAAAAYABgBZ&#10;AQAAugUAAAAA&#10;">
                <v:fill on="t" focussize="0,0"/>
                <v:stroke weight="1.5pt" color="#595959" joinstyle="miter"/>
                <v:imagedata o:title=""/>
                <o:lock v:ext="edit" aspectratio="t"/>
                <v:textbox>
                  <w:txbxContent>
                    <w:p>
                      <w:pPr>
                        <w:spacing w:line="400" w:lineRule="atLeast"/>
                        <w:jc w:val="center"/>
                        <w:rPr>
                          <w:rFonts w:ascii="黑体" w:eastAsia="黑体"/>
                          <w:color w:val="404040"/>
                          <w:sz w:val="28"/>
                          <w:szCs w:val="28"/>
                        </w:rPr>
                      </w:pPr>
                      <w:r>
                        <w:rPr>
                          <w:rFonts w:hint="eastAsia" w:ascii="微软雅黑" w:hAnsi="微软雅黑" w:eastAsia="微软雅黑" w:cs="微软雅黑"/>
                          <w:color w:val="404040"/>
                          <w:sz w:val="28"/>
                          <w:szCs w:val="28"/>
                        </w:rPr>
                        <w:t>申请组织自愿向</w:t>
                      </w:r>
                      <w:r>
                        <w:rPr>
                          <w:rFonts w:hint="eastAsia" w:ascii="微软雅黑" w:hAnsi="微软雅黑" w:eastAsia="微软雅黑" w:cs="微软雅黑"/>
                          <w:b/>
                          <w:color w:val="404040"/>
                          <w:sz w:val="28"/>
                          <w:szCs w:val="28"/>
                        </w:rPr>
                        <w:t>BQC</w:t>
                      </w:r>
                      <w:r>
                        <w:rPr>
                          <w:rFonts w:hint="eastAsia" w:ascii="微软雅黑" w:hAnsi="微软雅黑" w:eastAsia="微软雅黑" w:cs="微软雅黑"/>
                          <w:color w:val="404040"/>
                          <w:sz w:val="28"/>
                          <w:szCs w:val="28"/>
                        </w:rPr>
                        <w:t>申请认证，并履行以下条款：</w:t>
                      </w:r>
                    </w:p>
                    <w:p>
                      <w:pPr>
                        <w:spacing w:line="320" w:lineRule="exact"/>
                        <w:ind w:left="240" w:hanging="240" w:hangingChars="100"/>
                        <w:rPr>
                          <w:rFonts w:ascii="宋体" w:hAnsi="宋体"/>
                          <w:color w:val="404040"/>
                          <w:sz w:val="24"/>
                        </w:rPr>
                      </w:pPr>
                      <w:r>
                        <w:rPr>
                          <w:rFonts w:hint="eastAsia" w:ascii="宋体" w:hAnsi="宋体"/>
                          <w:color w:val="404040"/>
                          <w:sz w:val="24"/>
                        </w:rPr>
                        <w:t>1.申请认证所涉及的领域、产品、服务及经营活动符合国家和地方的法律、法规、规章的规定。</w:t>
                      </w:r>
                    </w:p>
                    <w:p>
                      <w:pPr>
                        <w:spacing w:line="320" w:lineRule="exact"/>
                        <w:rPr>
                          <w:rFonts w:ascii="宋体" w:hAnsi="宋体"/>
                          <w:color w:val="404040"/>
                          <w:sz w:val="24"/>
                        </w:rPr>
                      </w:pPr>
                      <w:r>
                        <w:rPr>
                          <w:rFonts w:hint="eastAsia" w:ascii="宋体" w:hAnsi="宋体"/>
                          <w:color w:val="404040"/>
                          <w:sz w:val="24"/>
                        </w:rPr>
                        <w:t>2.</w:t>
                      </w:r>
                      <w:r>
                        <w:rPr>
                          <w:rFonts w:hint="eastAsia" w:ascii="宋体" w:hAnsi="宋体"/>
                          <w:color w:val="404040"/>
                          <w:sz w:val="24"/>
                          <w:lang w:val="en-US" w:eastAsia="zh-CN"/>
                        </w:rPr>
                        <w:t>共BQC网站WWW.BQCISO.COM获悉相关公开文件，</w:t>
                      </w:r>
                      <w:r>
                        <w:rPr>
                          <w:rFonts w:hint="eastAsia"/>
                          <w:color w:val="404040"/>
                          <w:sz w:val="24"/>
                        </w:rPr>
                        <w:t>始终</w:t>
                      </w:r>
                      <w:r>
                        <w:rPr>
                          <w:rFonts w:hint="eastAsia" w:ascii="宋体" w:hAnsi="宋体"/>
                          <w:color w:val="404040"/>
                          <w:sz w:val="24"/>
                        </w:rPr>
                        <w:t>遵守BQC各有关文件的规定。</w:t>
                      </w:r>
                    </w:p>
                    <w:p>
                      <w:pPr>
                        <w:spacing w:line="320" w:lineRule="exact"/>
                        <w:rPr>
                          <w:rFonts w:ascii="宋体" w:hAnsi="宋体"/>
                          <w:color w:val="404040"/>
                          <w:sz w:val="24"/>
                        </w:rPr>
                      </w:pPr>
                      <w:r>
                        <w:rPr>
                          <w:rFonts w:hint="eastAsia" w:ascii="宋体" w:hAnsi="宋体"/>
                          <w:color w:val="404040"/>
                          <w:sz w:val="24"/>
                        </w:rPr>
                        <w:t>3.提供申请认证所需要的证明文件,所有提交的信息及材料均真实有效。</w:t>
                      </w:r>
                    </w:p>
                    <w:p>
                      <w:pPr>
                        <w:spacing w:line="320" w:lineRule="exact"/>
                        <w:rPr>
                          <w:rFonts w:ascii="宋体" w:hAnsi="宋体"/>
                          <w:color w:val="404040"/>
                          <w:sz w:val="24"/>
                        </w:rPr>
                      </w:pPr>
                      <w:r>
                        <w:rPr>
                          <w:rFonts w:hint="eastAsia" w:ascii="宋体" w:hAnsi="宋体"/>
                          <w:color w:val="404040"/>
                          <w:sz w:val="24"/>
                        </w:rPr>
                        <w:t>4</w:t>
                      </w:r>
                      <w:r>
                        <w:rPr>
                          <w:rFonts w:ascii="宋体" w:hAnsi="宋体"/>
                          <w:color w:val="404040"/>
                          <w:sz w:val="24"/>
                        </w:rPr>
                        <w:t>.</w:t>
                      </w:r>
                      <w:r>
                        <w:rPr>
                          <w:rFonts w:hint="eastAsia" w:ascii="宋体" w:hAnsi="宋体"/>
                          <w:color w:val="404040"/>
                          <w:sz w:val="24"/>
                        </w:rPr>
                        <w:t>按规定交纳认证活动中的各项费用。</w:t>
                      </w:r>
                    </w:p>
                    <w:p>
                      <w:pPr>
                        <w:pStyle w:val="5"/>
                        <w:adjustRightInd/>
                        <w:spacing w:before="0" w:line="320" w:lineRule="exact"/>
                        <w:textAlignment w:val="auto"/>
                        <w:rPr>
                          <w:rFonts w:ascii="宋体" w:hAnsi="宋体"/>
                          <w:color w:val="404040"/>
                          <w:sz w:val="24"/>
                        </w:rPr>
                      </w:pPr>
                      <w:r>
                        <w:rPr>
                          <w:rFonts w:hint="eastAsia" w:ascii="宋体" w:hAnsi="宋体"/>
                          <w:color w:val="404040"/>
                          <w:sz w:val="24"/>
                        </w:rPr>
                        <w:t>5</w:t>
                      </w:r>
                      <w:r>
                        <w:rPr>
                          <w:rFonts w:ascii="宋体" w:hAnsi="宋体"/>
                          <w:color w:val="404040"/>
                          <w:sz w:val="24"/>
                        </w:rPr>
                        <w:t>.</w:t>
                      </w:r>
                      <w:r>
                        <w:rPr>
                          <w:rFonts w:hint="eastAsia" w:ascii="宋体" w:hAnsi="宋体"/>
                          <w:color w:val="404040"/>
                          <w:sz w:val="24"/>
                        </w:rPr>
                        <w:t>接受BQC对认证注册后的监督审核及非例行审核。</w:t>
                      </w:r>
                    </w:p>
                    <w:p>
                      <w:pPr>
                        <w:pStyle w:val="5"/>
                        <w:adjustRightInd/>
                        <w:spacing w:before="0" w:line="320" w:lineRule="exact"/>
                        <w:textAlignment w:val="auto"/>
                        <w:rPr>
                          <w:rFonts w:hint="eastAsia" w:ascii="宋体" w:hAnsi="宋体"/>
                          <w:color w:val="404040"/>
                          <w:sz w:val="24"/>
                        </w:rPr>
                      </w:pPr>
                      <w:r>
                        <w:rPr>
                          <w:rFonts w:ascii="宋体" w:hAnsi="宋体"/>
                          <w:color w:val="404040"/>
                          <w:sz w:val="24"/>
                        </w:rPr>
                        <w:t>6.</w:t>
                      </w:r>
                      <w:r>
                        <w:rPr>
                          <w:rFonts w:hint="eastAsia" w:ascii="宋体" w:hAnsi="宋体"/>
                          <w:color w:val="404040"/>
                          <w:sz w:val="24"/>
                        </w:rPr>
                        <w:t>接受</w:t>
                      </w:r>
                      <w:r>
                        <w:rPr>
                          <w:rFonts w:hint="eastAsia" w:ascii="宋体" w:hAnsi="宋体" w:cs="Arial"/>
                          <w:color w:val="404040"/>
                          <w:sz w:val="24"/>
                        </w:rPr>
                        <w:t>认证监管部门及</w:t>
                      </w:r>
                      <w:r>
                        <w:rPr>
                          <w:rFonts w:hint="eastAsia" w:ascii="宋体" w:hAnsi="宋体"/>
                          <w:color w:val="404040"/>
                          <w:sz w:val="24"/>
                        </w:rPr>
                        <w:t>相关的认可机构实施的见证评审、确认审核和稽查。</w:t>
                      </w:r>
                    </w:p>
                    <w:p>
                      <w:pPr>
                        <w:pStyle w:val="5"/>
                        <w:adjustRightInd/>
                        <w:spacing w:before="0" w:line="320" w:lineRule="exact"/>
                        <w:textAlignment w:val="auto"/>
                        <w:rPr>
                          <w:rFonts w:hint="eastAsia" w:ascii="宋体" w:hAnsi="宋体" w:cs="Arial"/>
                          <w:color w:val="404040"/>
                          <w:sz w:val="24"/>
                        </w:rPr>
                      </w:pPr>
                      <w:r>
                        <w:rPr>
                          <w:rFonts w:hint="eastAsia" w:ascii="宋体" w:hAnsi="宋体" w:cs="Arial"/>
                          <w:color w:val="404040"/>
                          <w:sz w:val="24"/>
                        </w:rPr>
                        <w:t>7、被执法监管部门责令停业整顿或在全国企业信用信息公示系统中被列入“严重违法企业名单”的组织，BQC有权不受该组织认证申请。</w:t>
                      </w:r>
                    </w:p>
                    <w:p>
                      <w:pPr>
                        <w:pStyle w:val="5"/>
                        <w:adjustRightInd/>
                        <w:spacing w:before="0" w:line="260" w:lineRule="exact"/>
                        <w:ind w:firstLine="280" w:firstLineChars="100"/>
                        <w:textAlignment w:val="auto"/>
                        <w:rPr>
                          <w:color w:val="404040"/>
                          <w:sz w:val="28"/>
                        </w:rPr>
                      </w:pPr>
                    </w:p>
                    <w:p>
                      <w:pPr>
                        <w:pStyle w:val="5"/>
                        <w:adjustRightInd/>
                        <w:spacing w:before="0" w:line="500" w:lineRule="exact"/>
                        <w:ind w:firstLine="280" w:firstLineChars="100"/>
                        <w:textAlignment w:val="auto"/>
                        <w:rPr>
                          <w:rFonts w:ascii="微软雅黑" w:hAnsi="微软雅黑" w:eastAsia="微软雅黑" w:cs="微软雅黑"/>
                          <w:i/>
                          <w:color w:val="C00000"/>
                          <w:sz w:val="28"/>
                        </w:rPr>
                      </w:pPr>
                      <w:r>
                        <w:rPr>
                          <w:rFonts w:hint="eastAsia" w:ascii="微软雅黑" w:hAnsi="微软雅黑" w:eastAsia="微软雅黑" w:cs="微软雅黑"/>
                          <w:color w:val="C00000"/>
                          <w:sz w:val="28"/>
                        </w:rPr>
                        <w:t>申请方（盖章）：            申请方代表签字：</w:t>
                      </w:r>
                    </w:p>
                    <w:p>
                      <w:pPr>
                        <w:pStyle w:val="5"/>
                        <w:adjustRightInd/>
                        <w:spacing w:before="0" w:line="500" w:lineRule="exact"/>
                        <w:ind w:firstLine="180" w:firstLineChars="100"/>
                        <w:textAlignment w:val="auto"/>
                        <w:rPr>
                          <w:color w:val="C00000"/>
                        </w:rPr>
                      </w:pPr>
                      <w:r>
                        <w:rPr>
                          <w:rFonts w:hint="eastAsia"/>
                          <w:color w:val="C00000"/>
                        </w:rPr>
                        <w:t xml:space="preserve">                                             </w:t>
                      </w:r>
                      <w:r>
                        <w:rPr>
                          <w:rFonts w:hint="eastAsia" w:ascii="微软雅黑" w:hAnsi="微软雅黑" w:eastAsia="微软雅黑" w:cs="微软雅黑"/>
                          <w:color w:val="C00000"/>
                          <w:sz w:val="28"/>
                        </w:rPr>
                        <w:t>日          期：</w:t>
                      </w:r>
                    </w:p>
                  </w:txbxContent>
                </v:textbox>
              </v:shape>
            </w:pict>
          </mc:Fallback>
        </mc:AlternateContent>
      </w:r>
      <w:r>
        <w:rPr>
          <w:rFonts w:hint="eastAsia" w:ascii="宋体" w:hAnsi="宋体"/>
          <w:color w:val="000000"/>
          <w:spacing w:val="-6"/>
          <w:sz w:val="24"/>
          <w:u w:val="single"/>
          <w:lang w:val="en-US" w:eastAsia="zh-CN"/>
        </w:rPr>
        <w:t xml:space="preserve"> </w:t>
      </w: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both"/>
        <w:textAlignment w:val="auto"/>
        <w:rPr>
          <w:rFonts w:hint="default" w:ascii="宋体" w:hAnsi="宋体"/>
          <w:b/>
          <w:bCs/>
          <w:color w:val="C00000"/>
          <w:sz w:val="28"/>
          <w:szCs w:val="28"/>
          <w:lang w:val="en-US" w:eastAsia="zh-CN"/>
        </w:rPr>
      </w:pPr>
      <w:r>
        <w:rPr>
          <w:rFonts w:hint="eastAsia" w:ascii="宋体" w:hAnsi="宋体"/>
          <w:b/>
          <w:bCs/>
          <w:color w:val="C00000"/>
          <w:sz w:val="28"/>
          <w:szCs w:val="28"/>
          <w:lang w:val="en-US" w:eastAsia="zh-CN"/>
        </w:rPr>
        <w:t>一、申请组织基本情况：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pacing w:val="-8"/>
          <w:sz w:val="24"/>
          <w:szCs w:val="24"/>
        </w:rPr>
      </w:pPr>
      <w:r>
        <w:rPr>
          <w:rFonts w:hint="eastAsia"/>
          <w:bCs/>
          <w:color w:val="auto"/>
          <w:sz w:val="24"/>
          <w:lang w:val="en-US" w:eastAsia="zh-CN"/>
        </w:rPr>
        <w:t>1、</w:t>
      </w:r>
      <w:r>
        <w:rPr>
          <w:rFonts w:hint="eastAsia"/>
          <w:bCs/>
          <w:color w:val="auto"/>
          <w:sz w:val="24"/>
        </w:rPr>
        <w:t>组织人数：</w:t>
      </w:r>
      <w:r>
        <w:rPr>
          <w:rFonts w:hint="eastAsia"/>
          <w:bCs/>
          <w:color w:val="auto"/>
          <w:sz w:val="24"/>
          <w:u w:val="single"/>
        </w:rPr>
        <w:t xml:space="preserve">     </w:t>
      </w:r>
      <w:r>
        <w:rPr>
          <w:rFonts w:hint="eastAsia"/>
          <w:bCs/>
          <w:color w:val="auto"/>
          <w:sz w:val="24"/>
          <w:u w:val="single"/>
          <w:lang w:val="en-US" w:eastAsia="zh-CN"/>
        </w:rPr>
        <w:t xml:space="preserve"> </w:t>
      </w:r>
      <w:r>
        <w:rPr>
          <w:rFonts w:hint="eastAsia"/>
          <w:bCs/>
          <w:color w:val="auto"/>
          <w:sz w:val="24"/>
          <w:u w:val="single"/>
        </w:rPr>
        <w:t xml:space="preserve">  </w:t>
      </w:r>
      <w:r>
        <w:rPr>
          <w:rFonts w:hint="eastAsia"/>
          <w:bCs/>
          <w:color w:val="auto"/>
          <w:sz w:val="24"/>
        </w:rPr>
        <w:t>，体系覆盖人数：</w:t>
      </w:r>
      <w:r>
        <w:rPr>
          <w:rFonts w:hint="eastAsia" w:ascii="宋体" w:hAnsi="宋体"/>
          <w:bCs/>
          <w:color w:val="auto"/>
          <w:sz w:val="24"/>
        </w:rPr>
        <w:t>Q</w:t>
      </w:r>
      <w:r>
        <w:rPr>
          <w:rFonts w:hint="eastAsia" w:ascii="宋体" w:hAnsi="宋体"/>
          <w:bCs/>
          <w:color w:val="auto"/>
          <w:sz w:val="24"/>
          <w:lang w:val="en-US" w:eastAsia="zh-CN"/>
        </w:rPr>
        <w:t>MS</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u w:val="single"/>
        </w:rPr>
        <w:t xml:space="preserve">   </w:t>
      </w:r>
      <w:r>
        <w:rPr>
          <w:rFonts w:ascii="宋体" w:hAnsi="宋体"/>
          <w:bCs/>
          <w:color w:val="auto"/>
          <w:sz w:val="24"/>
          <w:u w:val="single"/>
        </w:rPr>
        <w:t xml:space="preserve"> </w:t>
      </w:r>
      <w:r>
        <w:rPr>
          <w:rFonts w:hint="eastAsia" w:ascii="宋体" w:hAnsi="宋体"/>
          <w:bCs/>
          <w:color w:val="auto"/>
          <w:sz w:val="24"/>
        </w:rPr>
        <w:t>E</w:t>
      </w:r>
      <w:r>
        <w:rPr>
          <w:rFonts w:hint="eastAsia" w:ascii="宋体" w:hAnsi="宋体"/>
          <w:bCs/>
          <w:color w:val="auto"/>
          <w:sz w:val="24"/>
          <w:lang w:val="en-US" w:eastAsia="zh-CN"/>
        </w:rPr>
        <w:t>MS</w:t>
      </w:r>
      <w:r>
        <w:rPr>
          <w:rFonts w:hint="eastAsia" w:ascii="宋体" w:hAnsi="宋体"/>
          <w:bCs/>
          <w:color w:val="auto"/>
          <w:sz w:val="24"/>
          <w:u w:val="single"/>
        </w:rPr>
        <w:t xml:space="preserve">     </w:t>
      </w:r>
      <w:r>
        <w:rPr>
          <w:rFonts w:ascii="宋体" w:hAnsi="宋体"/>
          <w:bCs/>
          <w:color w:val="auto"/>
          <w:sz w:val="24"/>
          <w:u w:val="single"/>
        </w:rPr>
        <w:t xml:space="preserve"> </w:t>
      </w:r>
      <w:r>
        <w:rPr>
          <w:rFonts w:hint="eastAsia" w:ascii="宋体" w:hAnsi="宋体"/>
          <w:bCs/>
          <w:color w:val="auto"/>
          <w:sz w:val="24"/>
          <w:u w:val="none"/>
          <w:lang w:val="en-US" w:eastAsia="zh-CN"/>
        </w:rPr>
        <w:t>OHSM</w:t>
      </w:r>
      <w:r>
        <w:rPr>
          <w:rFonts w:hint="eastAsia" w:ascii="宋体" w:hAnsi="宋体"/>
          <w:bCs/>
          <w:color w:val="auto"/>
          <w:sz w:val="24"/>
          <w:u w:val="none"/>
        </w:rPr>
        <w:t>S</w:t>
      </w:r>
      <w:r>
        <w:rPr>
          <w:rFonts w:hint="eastAsia" w:ascii="宋体" w:hAnsi="宋体"/>
          <w:bCs/>
          <w:color w:val="auto"/>
          <w:sz w:val="24"/>
          <w:u w:val="single"/>
        </w:rPr>
        <w:t xml:space="preserve">     </w:t>
      </w:r>
      <w:r>
        <w:rPr>
          <w:rFonts w:ascii="宋体" w:hAnsi="宋体"/>
          <w:bCs/>
          <w:color w:val="auto"/>
          <w:sz w:val="24"/>
          <w:u w:val="single"/>
        </w:rPr>
        <w:t xml:space="preserve">  </w:t>
      </w:r>
      <w:r>
        <w:rPr>
          <w:rFonts w:hint="eastAsia" w:ascii="宋体" w:hAnsi="宋体"/>
          <w:bCs/>
          <w:color w:val="auto"/>
          <w:sz w:val="24"/>
        </w:rPr>
        <w:t xml:space="preserve"> IS</w:t>
      </w:r>
      <w:r>
        <w:rPr>
          <w:rFonts w:hint="eastAsia" w:ascii="宋体" w:hAnsi="宋体"/>
          <w:bCs/>
          <w:color w:val="auto"/>
          <w:sz w:val="24"/>
          <w:lang w:val="en-US" w:eastAsia="zh-CN"/>
        </w:rPr>
        <w:t>MS</w:t>
      </w:r>
      <w:r>
        <w:rPr>
          <w:rFonts w:hint="eastAsia" w:ascii="宋体" w:hAnsi="宋体"/>
          <w:bCs/>
          <w:color w:val="auto"/>
          <w:sz w:val="24"/>
          <w:u w:val="single"/>
        </w:rPr>
        <w:t xml:space="preserve">     </w:t>
      </w:r>
      <w:r>
        <w:rPr>
          <w:rFonts w:ascii="宋体" w:hAnsi="宋体"/>
          <w:bCs/>
          <w:color w:val="auto"/>
          <w:sz w:val="24"/>
          <w:u w:val="single"/>
        </w:rPr>
        <w:t xml:space="preserve"> </w:t>
      </w:r>
      <w:r>
        <w:rPr>
          <w:rFonts w:hint="eastAsia" w:ascii="宋体" w:hAnsi="宋体"/>
          <w:bCs/>
          <w:color w:val="auto"/>
          <w:sz w:val="24"/>
        </w:rPr>
        <w:t>IT</w:t>
      </w:r>
      <w:r>
        <w:rPr>
          <w:rFonts w:hint="eastAsia" w:ascii="宋体" w:hAnsi="宋体"/>
          <w:bCs/>
          <w:color w:val="auto"/>
          <w:sz w:val="24"/>
          <w:lang w:val="en-US" w:eastAsia="zh-CN"/>
        </w:rPr>
        <w:t>SMS</w:t>
      </w:r>
      <w:r>
        <w:rPr>
          <w:rFonts w:hint="eastAsia" w:ascii="宋体" w:hAnsi="宋体"/>
          <w:bCs/>
          <w:color w:val="auto"/>
          <w:sz w:val="24"/>
          <w:u w:val="single"/>
        </w:rPr>
        <w:t xml:space="preserve">     </w:t>
      </w:r>
      <w:r>
        <w:rPr>
          <w:rFonts w:ascii="宋体" w:hAnsi="宋体"/>
          <w:bCs/>
          <w:color w:val="auto"/>
          <w:sz w:val="24"/>
          <w:u w:val="single"/>
        </w:rPr>
        <w:t xml:space="preserve"> </w:t>
      </w:r>
      <w:r>
        <w:rPr>
          <w:rFonts w:ascii="宋体" w:hAnsi="宋体"/>
          <w:bCs/>
          <w:color w:val="auto"/>
          <w:sz w:val="24"/>
        </w:rPr>
        <w:t>BC</w:t>
      </w:r>
      <w:r>
        <w:rPr>
          <w:rFonts w:ascii="宋体" w:hAnsi="宋体"/>
          <w:bCs/>
          <w:color w:val="auto"/>
          <w:sz w:val="24"/>
          <w:u w:val="single"/>
        </w:rPr>
        <w:t xml:space="preserve">     </w:t>
      </w:r>
      <w:r>
        <w:rPr>
          <w:rFonts w:hint="eastAsia" w:ascii="宋体" w:hAnsi="宋体"/>
          <w:bCs/>
          <w:color w:val="auto"/>
          <w:sz w:val="24"/>
          <w:u w:val="none"/>
          <w:lang w:val="en-US" w:eastAsia="zh-CN"/>
        </w:rPr>
        <w:t>IMS</w:t>
      </w:r>
      <w:r>
        <w:rPr>
          <w:rFonts w:hint="eastAsia" w:ascii="宋体" w:hAnsi="宋体"/>
          <w:bCs/>
          <w:color w:val="auto"/>
          <w:sz w:val="24"/>
          <w:u w:val="single"/>
          <w:lang w:val="en-US" w:eastAsia="zh-CN"/>
        </w:rPr>
        <w:t xml:space="preserve">     </w:t>
      </w:r>
      <w:r>
        <w:rPr>
          <w:rFonts w:hint="eastAsia" w:ascii="宋体" w:hAnsi="宋体"/>
          <w:bCs/>
          <w:color w:val="auto"/>
          <w:sz w:val="24"/>
          <w:u w:val="none"/>
          <w:lang w:val="en-US" w:eastAsia="zh-CN"/>
        </w:rPr>
        <w:t>SR</w:t>
      </w:r>
      <w:r>
        <w:rPr>
          <w:rFonts w:hint="eastAsia" w:ascii="宋体" w:hAnsi="宋体"/>
          <w:bCs/>
          <w:color w:val="auto"/>
          <w:sz w:val="24"/>
          <w:u w:val="single"/>
          <w:lang w:val="en-US" w:eastAsia="zh-CN"/>
        </w:rPr>
        <w:t xml:space="preserve">     </w:t>
      </w:r>
      <w:r>
        <w:rPr>
          <w:rFonts w:hint="eastAsia" w:ascii="宋体" w:hAnsi="宋体"/>
          <w:bCs/>
          <w:color w:val="auto"/>
          <w:sz w:val="24"/>
          <w:u w:val="none"/>
          <w:lang w:val="en-US" w:eastAsia="zh-CN"/>
        </w:rPr>
        <w:t xml:space="preserve"> SC</w:t>
      </w:r>
      <w:r>
        <w:rPr>
          <w:rFonts w:hint="eastAsia" w:ascii="宋体" w:hAnsi="宋体"/>
          <w:bCs/>
          <w:color w:val="auto"/>
          <w:sz w:val="24"/>
          <w:u w:val="single"/>
          <w:lang w:val="en-US" w:eastAsia="zh-CN"/>
        </w:rPr>
        <w:t xml:space="preserve">     </w:t>
      </w:r>
      <w:r>
        <w:rPr>
          <w:rFonts w:hint="eastAsia" w:ascii="宋体" w:hAnsi="宋体"/>
          <w:bCs/>
          <w:color w:val="auto"/>
          <w:sz w:val="24"/>
        </w:rPr>
        <w:t>其他</w:t>
      </w:r>
      <w:r>
        <w:rPr>
          <w:rFonts w:hint="eastAsia" w:ascii="宋体" w:hAnsi="宋体"/>
          <w:bCs/>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auto"/>
          <w:spacing w:val="-6"/>
          <w:sz w:val="24"/>
          <w:szCs w:val="24"/>
          <w:u w:val="single"/>
        </w:rPr>
      </w:pPr>
      <w:r>
        <w:rPr>
          <w:rFonts w:hint="eastAsia" w:ascii="宋体" w:hAnsi="宋体"/>
          <w:color w:val="auto"/>
          <w:spacing w:val="-8"/>
          <w:sz w:val="24"/>
          <w:szCs w:val="24"/>
          <w:lang w:val="en-US" w:eastAsia="zh-CN"/>
        </w:rPr>
        <w:t>2、</w:t>
      </w:r>
      <w:r>
        <w:rPr>
          <w:rFonts w:hint="eastAsia" w:ascii="宋体" w:hAnsi="宋体"/>
          <w:color w:val="auto"/>
          <w:spacing w:val="-8"/>
          <w:sz w:val="24"/>
          <w:szCs w:val="24"/>
        </w:rPr>
        <w:t>是否倒班制：</w:t>
      </w:r>
      <w:r>
        <w:rPr>
          <w:rFonts w:hint="eastAsia" w:ascii="宋体"/>
          <w:color w:val="auto"/>
          <w:sz w:val="24"/>
          <w:szCs w:val="24"/>
        </w:rPr>
        <w:t>□</w:t>
      </w:r>
      <w:r>
        <w:rPr>
          <w:rFonts w:hint="eastAsia" w:ascii="宋体" w:hAnsi="宋体"/>
          <w:color w:val="auto"/>
          <w:sz w:val="24"/>
          <w:szCs w:val="24"/>
        </w:rPr>
        <w:t xml:space="preserve">否 </w:t>
      </w:r>
      <w:r>
        <w:rPr>
          <w:rFonts w:hint="eastAsia" w:ascii="宋体" w:hAnsi="宋体"/>
          <w:color w:val="auto"/>
          <w:sz w:val="24"/>
          <w:szCs w:val="24"/>
          <w:lang w:eastAsia="zh-CN"/>
        </w:rPr>
        <w:t>□</w:t>
      </w:r>
      <w:r>
        <w:rPr>
          <w:rFonts w:hint="eastAsia" w:ascii="宋体" w:hAnsi="宋体"/>
          <w:color w:val="auto"/>
          <w:sz w:val="24"/>
          <w:szCs w:val="24"/>
        </w:rPr>
        <w:t>是</w:t>
      </w:r>
      <w:r>
        <w:rPr>
          <w:rFonts w:hint="eastAsia" w:ascii="宋体" w:hAnsi="宋体"/>
          <w:color w:val="auto"/>
          <w:spacing w:val="-8"/>
          <w:sz w:val="24"/>
          <w:szCs w:val="24"/>
        </w:rPr>
        <w:t>，倒班形式：</w:t>
      </w:r>
      <w:r>
        <w:rPr>
          <w:rFonts w:hint="eastAsia" w:ascii="宋体" w:hAnsi="宋体"/>
          <w:color w:val="auto"/>
          <w:spacing w:val="-8"/>
          <w:sz w:val="24"/>
          <w:szCs w:val="24"/>
          <w:u w:val="single"/>
        </w:rPr>
        <w:t xml:space="preserve">　　       </w:t>
      </w:r>
      <w:r>
        <w:rPr>
          <w:rFonts w:hint="eastAsia" w:ascii="宋体" w:hAnsi="宋体"/>
          <w:color w:val="auto"/>
          <w:spacing w:val="-8"/>
          <w:sz w:val="24"/>
          <w:szCs w:val="24"/>
        </w:rPr>
        <w:t>，每班员工人数：</w:t>
      </w:r>
      <w:r>
        <w:rPr>
          <w:rFonts w:hint="eastAsia" w:ascii="宋体" w:hAnsi="宋体"/>
          <w:color w:val="auto"/>
          <w:spacing w:val="-6"/>
          <w:sz w:val="24"/>
          <w:szCs w:val="24"/>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color w:val="auto"/>
          <w:sz w:val="24"/>
          <w:szCs w:val="24"/>
        </w:rPr>
      </w:pPr>
      <w:r>
        <w:rPr>
          <w:rFonts w:hint="eastAsia" w:ascii="宋体"/>
          <w:color w:val="auto"/>
          <w:sz w:val="24"/>
          <w:szCs w:val="24"/>
          <w:lang w:val="en-US" w:eastAsia="zh-CN"/>
        </w:rPr>
        <w:t>3、</w:t>
      </w:r>
      <w:r>
        <w:rPr>
          <w:rFonts w:hint="eastAsia" w:ascii="宋体"/>
          <w:color w:val="auto"/>
          <w:sz w:val="24"/>
          <w:szCs w:val="24"/>
          <w:lang w:eastAsia="zh-CN"/>
        </w:rPr>
        <w:t>□</w:t>
      </w:r>
      <w:r>
        <w:rPr>
          <w:rFonts w:hint="eastAsia" w:ascii="宋体"/>
          <w:color w:val="auto"/>
          <w:sz w:val="24"/>
          <w:szCs w:val="24"/>
        </w:rPr>
        <w:t>同一组织多个名称，而且纳入本次认证范围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color w:val="auto"/>
          <w:sz w:val="24"/>
          <w:szCs w:val="24"/>
        </w:rPr>
      </w:pPr>
      <w:r>
        <w:rPr>
          <w:rFonts w:hint="eastAsia" w:ascii="宋体"/>
          <w:color w:val="auto"/>
          <w:sz w:val="24"/>
          <w:szCs w:val="24"/>
        </w:rPr>
        <w:t xml:space="preserve">申请组织有无临时场所    </w:t>
      </w:r>
      <w:r>
        <w:rPr>
          <w:rFonts w:hint="eastAsia" w:ascii="宋体"/>
          <w:color w:val="auto"/>
          <w:sz w:val="24"/>
          <w:szCs w:val="24"/>
          <w:lang w:eastAsia="zh-CN"/>
        </w:rPr>
        <w:t>□</w:t>
      </w:r>
      <w:r>
        <w:rPr>
          <w:rFonts w:hint="eastAsia" w:ascii="宋体"/>
          <w:color w:val="auto"/>
          <w:sz w:val="24"/>
          <w:szCs w:val="24"/>
        </w:rPr>
        <w:t>无  □有（请填写附件）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auto"/>
          <w:spacing w:val="-6"/>
          <w:sz w:val="24"/>
          <w:szCs w:val="24"/>
          <w:u w:val="single"/>
        </w:rPr>
      </w:pPr>
      <w:r>
        <w:rPr>
          <w:rFonts w:hint="eastAsia" w:ascii="宋体" w:hAnsi="宋体"/>
          <w:color w:val="auto"/>
          <w:sz w:val="24"/>
          <w:szCs w:val="24"/>
          <w:lang w:val="en-US" w:eastAsia="zh-CN"/>
        </w:rPr>
        <w:t>4、</w:t>
      </w:r>
      <w:r>
        <w:rPr>
          <w:rFonts w:hint="eastAsia" w:ascii="宋体" w:hAnsi="宋体"/>
          <w:color w:val="auto"/>
          <w:sz w:val="24"/>
          <w:szCs w:val="24"/>
        </w:rPr>
        <w:t>申请认证产品生产情况：□全年生产　□季节性生产，生产月份为：</w:t>
      </w:r>
      <w:r>
        <w:rPr>
          <w:rFonts w:hint="eastAsia" w:ascii="宋体" w:hAnsi="宋体"/>
          <w:color w:val="auto"/>
          <w:spacing w:val="-6"/>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组织近两年内是否发生重大质量/环境/安全/食品安全事故：</w:t>
      </w:r>
    </w:p>
    <w:p>
      <w:pPr>
        <w:keepNext w:val="0"/>
        <w:keepLines w:val="0"/>
        <w:pageBreakBefore w:val="0"/>
        <w:widowControl w:val="0"/>
        <w:kinsoku/>
        <w:wordWrap/>
        <w:overflowPunct/>
        <w:topLinePunct w:val="0"/>
        <w:autoSpaceDE/>
        <w:autoSpaceDN/>
        <w:bidi w:val="0"/>
        <w:spacing w:line="360" w:lineRule="exact"/>
        <w:rPr>
          <w:rFonts w:ascii="宋体" w:hAnsi="宋体"/>
          <w:color w:val="auto"/>
          <w:sz w:val="24"/>
          <w:szCs w:val="24"/>
        </w:rPr>
      </w:pPr>
      <w:r>
        <w:rPr>
          <w:rFonts w:hint="eastAsia" w:ascii="宋体"/>
          <w:color w:val="auto"/>
          <w:sz w:val="24"/>
          <w:szCs w:val="24"/>
          <w:lang w:eastAsia="zh-CN"/>
        </w:rPr>
        <w:t>□</w:t>
      </w:r>
      <w:r>
        <w:rPr>
          <w:rFonts w:hint="eastAsia" w:ascii="宋体" w:hAnsi="宋体"/>
          <w:color w:val="auto"/>
          <w:sz w:val="24"/>
          <w:szCs w:val="24"/>
        </w:rPr>
        <w:t>未发生　</w:t>
      </w:r>
      <w:r>
        <w:rPr>
          <w:rFonts w:hint="eastAsia" w:ascii="宋体"/>
          <w:color w:val="auto"/>
          <w:sz w:val="24"/>
          <w:szCs w:val="24"/>
          <w:lang w:eastAsia="zh-CN"/>
        </w:rPr>
        <w:t>□</w:t>
      </w:r>
      <w:r>
        <w:rPr>
          <w:rFonts w:hint="eastAsia" w:ascii="宋体" w:hAnsi="宋体"/>
          <w:color w:val="auto"/>
          <w:sz w:val="24"/>
          <w:szCs w:val="24"/>
        </w:rPr>
        <w:t>发生，需简述事故发生及处置情况</w:t>
      </w:r>
      <w:r>
        <w:rPr>
          <w:rFonts w:ascii="宋体" w:hAnsi="宋体"/>
          <w:color w:val="auto"/>
          <w:sz w:val="24"/>
          <w:szCs w:val="24"/>
        </w:rPr>
        <w:t>(</w:t>
      </w:r>
      <w:r>
        <w:rPr>
          <w:rFonts w:hint="eastAsia" w:ascii="宋体" w:hAnsi="宋体"/>
          <w:color w:val="auto"/>
          <w:sz w:val="24"/>
          <w:szCs w:val="24"/>
        </w:rPr>
        <w:t>另附页</w:t>
      </w:r>
      <w:r>
        <w:rPr>
          <w:rFonts w:ascii="宋体" w:hAnsi="宋体"/>
          <w:color w:val="auto"/>
          <w:sz w:val="24"/>
          <w:szCs w:val="24"/>
        </w:rPr>
        <w:t>)</w:t>
      </w:r>
    </w:p>
    <w:p>
      <w:pPr>
        <w:keepNext w:val="0"/>
        <w:keepLines w:val="0"/>
        <w:pageBreakBefore w:val="0"/>
        <w:widowControl w:val="0"/>
        <w:kinsoku/>
        <w:wordWrap/>
        <w:overflowPunct/>
        <w:topLinePunct w:val="0"/>
        <w:autoSpaceDE/>
        <w:autoSpaceDN/>
        <w:bidi w:val="0"/>
        <w:spacing w:line="360" w:lineRule="exact"/>
        <w:rPr>
          <w:rFonts w:hint="eastAsia" w:ascii="宋体" w:hAnsi="宋体"/>
          <w:color w:val="auto"/>
          <w:spacing w:val="-6"/>
          <w:sz w:val="24"/>
          <w:szCs w:val="24"/>
          <w:u w:val="none"/>
          <w:lang w:val="en-US" w:eastAsia="zh-CN"/>
        </w:rPr>
      </w:pPr>
      <w:r>
        <w:rPr>
          <w:rFonts w:hint="eastAsia" w:ascii="宋体"/>
          <w:color w:val="auto"/>
          <w:sz w:val="24"/>
          <w:szCs w:val="24"/>
          <w:lang w:eastAsia="zh-CN"/>
        </w:rPr>
        <w:t>□</w:t>
      </w:r>
      <w:r>
        <w:rPr>
          <w:rFonts w:hint="eastAsia"/>
          <w:color w:val="auto"/>
          <w:sz w:val="24"/>
          <w:szCs w:val="24"/>
        </w:rPr>
        <w:t>是否需要计算机辅助审核技术（</w:t>
      </w:r>
      <w:r>
        <w:rPr>
          <w:rFonts w:hint="eastAsia" w:ascii="宋体"/>
          <w:color w:val="auto"/>
          <w:sz w:val="24"/>
          <w:szCs w:val="24"/>
          <w:lang w:eastAsia="zh-CN"/>
        </w:rPr>
        <w:t>□</w:t>
      </w:r>
      <w:r>
        <w:rPr>
          <w:rFonts w:hint="eastAsia" w:ascii="宋体" w:hAnsi="宋体"/>
          <w:color w:val="auto"/>
          <w:sz w:val="24"/>
          <w:szCs w:val="24"/>
        </w:rPr>
        <w:t xml:space="preserve">是 </w:t>
      </w:r>
      <w:r>
        <w:rPr>
          <w:rFonts w:hint="eastAsia" w:ascii="宋体"/>
          <w:color w:val="auto"/>
          <w:sz w:val="24"/>
          <w:szCs w:val="24"/>
          <w:lang w:eastAsia="zh-CN"/>
        </w:rPr>
        <w:t>□</w:t>
      </w:r>
      <w:r>
        <w:rPr>
          <w:rFonts w:hint="eastAsia" w:ascii="宋体" w:hAnsi="宋体"/>
          <w:color w:val="auto"/>
          <w:sz w:val="24"/>
          <w:szCs w:val="24"/>
        </w:rPr>
        <w:t>电视电话会议□网络会议□网络交流□远程电子方</w:t>
      </w:r>
      <w:r>
        <w:rPr>
          <w:rFonts w:hint="eastAsia" w:ascii="宋体" w:hAnsi="宋体"/>
          <w:color w:val="auto"/>
          <w:sz w:val="24"/>
          <w:szCs w:val="24"/>
          <w:lang w:val="en-US" w:eastAsia="zh-CN"/>
        </w:rPr>
        <w:t>式</w:t>
      </w:r>
      <w:r>
        <w:rPr>
          <w:rFonts w:hint="eastAsia" w:ascii="宋体"/>
          <w:color w:val="auto"/>
          <w:sz w:val="24"/>
          <w:szCs w:val="24"/>
        </w:rPr>
        <w:t xml:space="preserve"> □</w:t>
      </w:r>
      <w:r>
        <w:rPr>
          <w:rFonts w:hint="eastAsia" w:ascii="宋体" w:hAnsi="宋体"/>
          <w:color w:val="auto"/>
          <w:sz w:val="24"/>
          <w:szCs w:val="24"/>
        </w:rPr>
        <w:t>否</w:t>
      </w:r>
      <w:r>
        <w:rPr>
          <w:rFonts w:hint="eastAsia"/>
          <w:color w:val="auto"/>
          <w:sz w:val="24"/>
          <w:szCs w:val="24"/>
        </w:rPr>
        <w:t>）</w:t>
      </w:r>
    </w:p>
    <w:p>
      <w:pPr>
        <w:keepNext w:val="0"/>
        <w:keepLines w:val="0"/>
        <w:pageBreakBefore w:val="0"/>
        <w:widowControl w:val="0"/>
        <w:kinsoku/>
        <w:wordWrap/>
        <w:overflowPunct/>
        <w:topLinePunct w:val="0"/>
        <w:autoSpaceDE/>
        <w:autoSpaceDN/>
        <w:bidi w:val="0"/>
        <w:spacing w:line="360" w:lineRule="exact"/>
        <w:jc w:val="both"/>
        <w:rPr>
          <w:rFonts w:hint="eastAsia" w:ascii="宋体" w:hAnsi="宋体"/>
          <w:color w:val="auto"/>
          <w:spacing w:val="-6"/>
          <w:sz w:val="24"/>
          <w:szCs w:val="24"/>
          <w:u w:val="none"/>
          <w:lang w:val="en-US" w:eastAsia="zh-CN"/>
        </w:rPr>
      </w:pPr>
      <w:r>
        <w:rPr>
          <w:rFonts w:hint="eastAsia"/>
          <w:color w:val="auto"/>
          <w:sz w:val="24"/>
          <w:szCs w:val="24"/>
          <w:lang w:val="en-US" w:eastAsia="zh-CN"/>
        </w:rPr>
        <w:t>6、</w:t>
      </w:r>
      <w:r>
        <w:rPr>
          <w:rFonts w:hint="eastAsia"/>
          <w:color w:val="auto"/>
          <w:sz w:val="24"/>
          <w:szCs w:val="24"/>
        </w:rPr>
        <w:t>接受咨询情况</w:t>
      </w:r>
    </w:p>
    <w:p>
      <w:pPr>
        <w:keepNext w:val="0"/>
        <w:keepLines w:val="0"/>
        <w:pageBreakBefore w:val="0"/>
        <w:widowControl w:val="0"/>
        <w:kinsoku/>
        <w:wordWrap/>
        <w:overflowPunct/>
        <w:topLinePunct w:val="0"/>
        <w:autoSpaceDE/>
        <w:autoSpaceDN/>
        <w:bidi w:val="0"/>
        <w:spacing w:line="360" w:lineRule="exact"/>
        <w:rPr>
          <w:rFonts w:hint="eastAsia" w:ascii="宋体" w:hAnsi="宋体"/>
          <w:color w:val="auto"/>
          <w:sz w:val="24"/>
          <w:szCs w:val="24"/>
        </w:rPr>
      </w:pPr>
      <w:r>
        <w:rPr>
          <w:rFonts w:hint="eastAsia" w:ascii="宋体"/>
          <w:color w:val="auto"/>
          <w:sz w:val="24"/>
          <w:szCs w:val="24"/>
          <w:lang w:eastAsia="zh-CN"/>
        </w:rPr>
        <w:t>□</w:t>
      </w:r>
      <w:r>
        <w:rPr>
          <w:rFonts w:hint="eastAsia" w:ascii="宋体" w:hAnsi="宋体" w:cs="宋体"/>
          <w:color w:val="auto"/>
          <w:sz w:val="24"/>
          <w:szCs w:val="24"/>
        </w:rPr>
        <w:t xml:space="preserve"> </w:t>
      </w:r>
      <w:r>
        <w:rPr>
          <w:rFonts w:hint="eastAsia" w:ascii="宋体" w:hAnsi="宋体"/>
          <w:color w:val="auto"/>
          <w:sz w:val="24"/>
          <w:szCs w:val="24"/>
        </w:rPr>
        <w:t>企业自行建立、实施管理体系，未接受咨询</w:t>
      </w:r>
    </w:p>
    <w:p>
      <w:pPr>
        <w:keepNext w:val="0"/>
        <w:keepLines w:val="0"/>
        <w:pageBreakBefore w:val="0"/>
        <w:widowControl w:val="0"/>
        <w:kinsoku/>
        <w:wordWrap/>
        <w:overflowPunct/>
        <w:topLinePunct w:val="0"/>
        <w:autoSpaceDE/>
        <w:autoSpaceDN/>
        <w:bidi w:val="0"/>
        <w:spacing w:line="360" w:lineRule="exact"/>
        <w:rPr>
          <w:rFonts w:hint="eastAsia" w:ascii="宋体" w:hAnsi="宋体"/>
          <w:color w:val="auto"/>
          <w:spacing w:val="-6"/>
          <w:sz w:val="24"/>
          <w:szCs w:val="24"/>
          <w:u w:val="none"/>
          <w:lang w:val="en-US" w:eastAsia="zh-CN"/>
        </w:rPr>
      </w:pPr>
      <w:r>
        <w:rPr>
          <w:rFonts w:hint="eastAsia" w:ascii="宋体" w:hAnsi="宋体"/>
          <w:color w:val="auto"/>
          <w:sz w:val="24"/>
          <w:szCs w:val="24"/>
          <w:lang w:eastAsia="zh-CN"/>
        </w:rPr>
        <w:t>□</w:t>
      </w:r>
      <w:r>
        <w:rPr>
          <w:rFonts w:hint="eastAsia" w:ascii="宋体" w:hAnsi="宋体"/>
          <w:color w:val="auto"/>
          <w:sz w:val="24"/>
          <w:szCs w:val="24"/>
        </w:rPr>
        <w:t xml:space="preserve"> 聘用了咨询机构/人员，咨询机构/人员名称：</w:t>
      </w:r>
      <w:r>
        <w:rPr>
          <w:rFonts w:hint="eastAsia" w:ascii="宋体" w:hAnsi="宋体"/>
          <w:color w:val="auto"/>
          <w:spacing w:val="-8"/>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jc w:val="both"/>
        <w:rPr>
          <w:rFonts w:hint="eastAsia" w:ascii="宋体" w:hAnsi="宋体"/>
          <w:color w:val="auto"/>
          <w:spacing w:val="-6"/>
          <w:sz w:val="24"/>
          <w:szCs w:val="24"/>
          <w:u w:val="none"/>
          <w:lang w:val="en-US" w:eastAsia="zh-CN"/>
        </w:rPr>
      </w:pPr>
      <w:r>
        <w:rPr>
          <w:rFonts w:hint="eastAsia" w:ascii="宋体" w:hAnsi="宋体"/>
          <w:color w:val="auto"/>
          <w:sz w:val="24"/>
          <w:szCs w:val="24"/>
          <w:lang w:val="en-US" w:eastAsia="zh-CN"/>
        </w:rPr>
        <w:t>7、</w:t>
      </w:r>
      <w:r>
        <w:rPr>
          <w:rFonts w:hint="eastAsia" w:ascii="宋体" w:hAnsi="宋体"/>
          <w:color w:val="auto"/>
          <w:sz w:val="24"/>
          <w:szCs w:val="24"/>
        </w:rPr>
        <w:t>历史获证情况</w:t>
      </w:r>
    </w:p>
    <w:p>
      <w:pPr>
        <w:keepNext w:val="0"/>
        <w:keepLines w:val="0"/>
        <w:pageBreakBefore w:val="0"/>
        <w:widowControl w:val="0"/>
        <w:kinsoku/>
        <w:wordWrap/>
        <w:overflowPunct/>
        <w:topLinePunct w:val="0"/>
        <w:autoSpaceDE/>
        <w:autoSpaceDN/>
        <w:bidi w:val="0"/>
        <w:spacing w:line="360" w:lineRule="exact"/>
        <w:rPr>
          <w:rFonts w:ascii="宋体" w:hAnsi="宋体"/>
          <w:color w:val="auto"/>
          <w:spacing w:val="-8"/>
          <w:sz w:val="24"/>
          <w:szCs w:val="24"/>
        </w:rPr>
      </w:pPr>
      <w:r>
        <w:rPr>
          <w:rFonts w:hint="eastAsia" w:ascii="宋体" w:hAnsi="宋体"/>
          <w:color w:val="auto"/>
          <w:spacing w:val="-8"/>
          <w:sz w:val="24"/>
          <w:szCs w:val="24"/>
        </w:rPr>
        <w:t>是否曾获得过认证证书：</w:t>
      </w:r>
      <w:r>
        <w:rPr>
          <w:rFonts w:ascii="宋体" w:hAnsi="宋体"/>
          <w:color w:val="auto"/>
          <w:spacing w:val="-8"/>
          <w:sz w:val="24"/>
          <w:szCs w:val="24"/>
        </w:rPr>
        <w:t></w:t>
      </w:r>
      <w:r>
        <w:rPr>
          <w:rFonts w:hint="eastAsia" w:ascii="宋体"/>
          <w:color w:val="auto"/>
          <w:sz w:val="24"/>
          <w:szCs w:val="24"/>
        </w:rPr>
        <w:t xml:space="preserve"> □</w:t>
      </w:r>
      <w:r>
        <w:rPr>
          <w:rFonts w:hint="eastAsia" w:ascii="宋体" w:hAnsi="宋体"/>
          <w:color w:val="auto"/>
          <w:spacing w:val="-8"/>
          <w:sz w:val="24"/>
          <w:szCs w:val="24"/>
        </w:rPr>
        <w:t xml:space="preserve">否 </w:t>
      </w:r>
      <w:r>
        <w:rPr>
          <w:rFonts w:ascii="宋体" w:hAnsi="宋体"/>
          <w:color w:val="auto"/>
          <w:spacing w:val="-8"/>
          <w:sz w:val="24"/>
          <w:szCs w:val="24"/>
        </w:rPr>
        <w:t></w:t>
      </w:r>
      <w:r>
        <w:rPr>
          <w:rFonts w:hint="eastAsia" w:ascii="宋体" w:hAnsi="宋体"/>
          <w:color w:val="auto"/>
          <w:spacing w:val="-8"/>
          <w:sz w:val="24"/>
          <w:szCs w:val="24"/>
        </w:rPr>
        <w:t>□ 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pacing w:val="-8"/>
          <w:sz w:val="24"/>
          <w:szCs w:val="24"/>
          <w:u w:val="single"/>
        </w:rPr>
      </w:pPr>
      <w:r>
        <w:rPr>
          <w:rFonts w:hint="eastAsia" w:ascii="宋体" w:hAnsi="宋体"/>
          <w:color w:val="auto"/>
          <w:spacing w:val="-8"/>
          <w:sz w:val="24"/>
          <w:szCs w:val="24"/>
        </w:rPr>
        <w:t>证书类型：□ QMS   □ EMS   □ OHSMS   □ 其他：</w:t>
      </w:r>
      <w:r>
        <w:rPr>
          <w:rFonts w:hint="eastAsia" w:ascii="宋体" w:hAnsi="宋体"/>
          <w:color w:val="auto"/>
          <w:spacing w:val="-8"/>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pacing w:val="-8"/>
          <w:sz w:val="24"/>
          <w:szCs w:val="24"/>
          <w:u w:val="single"/>
        </w:rPr>
      </w:pPr>
      <w:r>
        <w:rPr>
          <w:rFonts w:hint="eastAsia" w:ascii="宋体" w:hAnsi="宋体"/>
          <w:color w:val="auto"/>
          <w:spacing w:val="-8"/>
          <w:sz w:val="24"/>
          <w:szCs w:val="24"/>
        </w:rPr>
        <w:t>颁证机构：</w:t>
      </w:r>
      <w:r>
        <w:rPr>
          <w:rFonts w:hint="eastAsia" w:ascii="宋体" w:hAnsi="宋体"/>
          <w:color w:val="auto"/>
          <w:spacing w:val="-8"/>
          <w:sz w:val="24"/>
          <w:szCs w:val="24"/>
          <w:u w:val="single"/>
        </w:rPr>
        <w:t xml:space="preserve">              </w:t>
      </w:r>
      <w:r>
        <w:rPr>
          <w:rFonts w:hint="eastAsia" w:ascii="宋体" w:hAnsi="宋体"/>
          <w:color w:val="auto"/>
          <w:spacing w:val="-8"/>
          <w:sz w:val="24"/>
          <w:szCs w:val="24"/>
        </w:rPr>
        <w:t>证书编号：</w:t>
      </w:r>
      <w:r>
        <w:rPr>
          <w:rFonts w:hint="eastAsia" w:ascii="宋体" w:hAnsi="宋体"/>
          <w:color w:val="auto"/>
          <w:spacing w:val="-8"/>
          <w:sz w:val="24"/>
          <w:szCs w:val="24"/>
          <w:u w:val="single"/>
        </w:rPr>
        <w:t xml:space="preserve">                </w:t>
      </w:r>
      <w:r>
        <w:rPr>
          <w:rFonts w:hint="eastAsia" w:ascii="宋体" w:hAnsi="宋体"/>
          <w:color w:val="auto"/>
          <w:spacing w:val="-8"/>
          <w:sz w:val="24"/>
          <w:szCs w:val="24"/>
        </w:rPr>
        <w:t xml:space="preserve"> 证书有效期：</w:t>
      </w:r>
      <w:r>
        <w:rPr>
          <w:rFonts w:hint="eastAsia" w:ascii="宋体" w:hAnsi="宋体"/>
          <w:color w:val="auto"/>
          <w:spacing w:val="-8"/>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pacing w:val="-6"/>
          <w:sz w:val="24"/>
          <w:szCs w:val="24"/>
          <w:u w:val="none"/>
          <w:lang w:val="en-US" w:eastAsia="zh-CN"/>
        </w:rPr>
      </w:pPr>
      <w:r>
        <w:rPr>
          <w:rFonts w:hint="eastAsia" w:ascii="宋体" w:hAnsi="宋体"/>
          <w:color w:val="auto"/>
          <w:spacing w:val="-8"/>
          <w:sz w:val="24"/>
          <w:szCs w:val="24"/>
          <w:u w:val="single"/>
        </w:rPr>
        <w:t xml:space="preserve">         </w:t>
      </w:r>
      <w:r>
        <w:rPr>
          <w:rFonts w:hint="eastAsia" w:ascii="宋体" w:hAnsi="宋体"/>
          <w:color w:val="auto"/>
          <w:spacing w:val="-8"/>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Cs/>
          <w:color w:val="auto"/>
          <w:sz w:val="24"/>
        </w:rPr>
      </w:pPr>
      <w:r>
        <w:rPr>
          <w:rFonts w:hint="eastAsia" w:ascii="宋体" w:hAnsi="宋体"/>
          <w:bCs/>
          <w:color w:val="auto"/>
          <w:sz w:val="24"/>
          <w:lang w:val="en-US" w:eastAsia="zh-CN"/>
        </w:rPr>
        <w:t>8、</w:t>
      </w:r>
      <w:r>
        <w:rPr>
          <w:rFonts w:hint="eastAsia" w:ascii="宋体" w:hAnsi="宋体"/>
          <w:bCs/>
          <w:color w:val="auto"/>
          <w:sz w:val="24"/>
        </w:rPr>
        <w:t>申请信息安全和信息技术服务管理体系认证的组织需要填写以下信息：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Cs/>
          <w:color w:val="000000"/>
          <w:sz w:val="24"/>
        </w:rPr>
      </w:pPr>
      <w:r>
        <w:rPr>
          <w:rFonts w:hint="eastAsia" w:ascii="宋体" w:hAnsi="宋体"/>
          <w:bCs/>
          <w:color w:val="auto"/>
          <w:sz w:val="24"/>
        </w:rPr>
        <w:t>在组织申请的认证范围内，是否有信息或信息资产不允许认证机构接触，或者认</w:t>
      </w:r>
      <w:r>
        <w:rPr>
          <w:rFonts w:hint="eastAsia" w:ascii="宋体" w:hAnsi="宋体"/>
          <w:bCs/>
          <w:color w:val="000000"/>
          <w:sz w:val="24"/>
        </w:rPr>
        <w:t>证机构在接触时应满足法律要求、相关方的要求和（或）组织自身的要求？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Cs/>
          <w:color w:val="000000"/>
          <w:sz w:val="24"/>
          <w:lang w:bidi="en-US"/>
        </w:rPr>
      </w:pPr>
      <w:r>
        <w:rPr>
          <w:rFonts w:hint="eastAsia" w:ascii="宋体" w:hAnsi="宋体"/>
          <w:bCs/>
          <w:color w:val="000000"/>
          <w:sz w:val="24"/>
          <w:lang w:bidi="en-US"/>
        </w:rPr>
        <w:t xml:space="preserve">□ 无  </w:t>
      </w:r>
      <w:r>
        <w:rPr>
          <w:rFonts w:ascii="宋体" w:hAnsi="宋体"/>
          <w:bCs/>
          <w:color w:val="000000"/>
          <w:sz w:val="24"/>
          <w:lang w:bidi="en-US"/>
        </w:rPr>
        <w:t xml:space="preserve">    </w:t>
      </w:r>
      <w:r>
        <w:rPr>
          <w:rFonts w:hint="eastAsia" w:ascii="宋体" w:hAnsi="宋体"/>
          <w:bCs/>
          <w:color w:val="000000"/>
          <w:sz w:val="24"/>
          <w:lang w:bidi="en-US"/>
        </w:rPr>
        <w:t>□</w:t>
      </w:r>
      <w:r>
        <w:rPr>
          <w:rFonts w:ascii="宋体" w:hAnsi="宋体"/>
          <w:bCs/>
          <w:color w:val="000000"/>
          <w:sz w:val="24"/>
          <w:lang w:bidi="en-US"/>
        </w:rPr>
        <w:t xml:space="preserve"> </w:t>
      </w:r>
      <w:r>
        <w:rPr>
          <w:rFonts w:hint="eastAsia" w:ascii="宋体" w:hAnsi="宋体"/>
          <w:bCs/>
          <w:color w:val="000000"/>
          <w:sz w:val="24"/>
          <w:lang w:bidi="en-US"/>
        </w:rPr>
        <w:t>有，请详细说明（可另附页）：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Cs/>
          <w:color w:val="000000"/>
          <w:sz w:val="24"/>
          <w:lang w:bidi="en-US"/>
        </w:rPr>
      </w:pPr>
      <w:r>
        <w:rPr>
          <w:rFonts w:hint="eastAsia" w:ascii="宋体" w:hAnsi="宋体"/>
          <w:bCs/>
          <w:color w:val="000000"/>
          <w:sz w:val="24"/>
          <w:lang w:bidi="en-US"/>
        </w:rPr>
        <w:t>在认证周期内，是否允许认可机构在评审过程中接触本组织的相关信息？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Cs/>
          <w:color w:val="000000"/>
          <w:sz w:val="24"/>
          <w:lang w:bidi="en-US"/>
        </w:rPr>
      </w:pPr>
      <w:r>
        <w:rPr>
          <w:rFonts w:hint="eastAsia" w:ascii="宋体" w:hAnsi="宋体"/>
          <w:bCs/>
          <w:color w:val="000000"/>
          <w:sz w:val="24"/>
          <w:lang w:bidi="en-US"/>
        </w:rPr>
        <w:t xml:space="preserve">□ 允许  </w:t>
      </w:r>
      <w:r>
        <w:rPr>
          <w:rFonts w:ascii="宋体" w:hAnsi="宋体"/>
          <w:bCs/>
          <w:color w:val="000000"/>
          <w:sz w:val="24"/>
          <w:lang w:bidi="en-US"/>
        </w:rPr>
        <w:t xml:space="preserve">  </w:t>
      </w:r>
      <w:r>
        <w:rPr>
          <w:rFonts w:hint="eastAsia" w:ascii="宋体" w:hAnsi="宋体"/>
          <w:bCs/>
          <w:color w:val="000000"/>
          <w:sz w:val="24"/>
          <w:lang w:bidi="en-US"/>
        </w:rPr>
        <w:t>□</w:t>
      </w:r>
      <w:r>
        <w:rPr>
          <w:rFonts w:ascii="宋体" w:hAnsi="宋体"/>
          <w:bCs/>
          <w:color w:val="000000"/>
          <w:sz w:val="24"/>
          <w:lang w:bidi="en-US"/>
        </w:rPr>
        <w:t xml:space="preserve"> </w:t>
      </w:r>
      <w:r>
        <w:rPr>
          <w:rFonts w:hint="eastAsia" w:ascii="宋体" w:hAnsi="宋体"/>
          <w:bCs/>
          <w:color w:val="000000"/>
          <w:sz w:val="24"/>
          <w:lang w:bidi="en-US"/>
        </w:rPr>
        <w:t>不允许，请详细说明（可另附页）：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Cs/>
          <w:color w:val="000000"/>
          <w:sz w:val="24"/>
          <w:lang w:bidi="en-US"/>
        </w:rPr>
      </w:pPr>
      <w:r>
        <w:rPr>
          <w:rFonts w:hint="eastAsia" w:ascii="宋体" w:hAnsi="宋体"/>
          <w:bCs/>
          <w:color w:val="000000"/>
          <w:sz w:val="24"/>
          <w:lang w:bidi="en-US"/>
        </w:rPr>
        <w:t>申请信息安全管理体系认证的组织是否已知晓工信部2011年第21号《工业和信息化部加强政府部门信息技术外包服务安全管理》文件，必要时，已经工信部审查通过。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Cs/>
          <w:color w:val="000000"/>
          <w:sz w:val="24"/>
          <w:lang w:bidi="en-US"/>
        </w:rPr>
      </w:pPr>
      <w:r>
        <w:rPr>
          <w:rFonts w:hint="eastAsia" w:ascii="宋体" w:hAnsi="宋体"/>
          <w:bCs/>
          <w:color w:val="000000"/>
          <w:sz w:val="24"/>
          <w:lang w:bidi="en-US"/>
        </w:rPr>
        <w:t>□ 是      □ 否，请详细说明（可另附页）：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Cs/>
          <w:color w:val="000000"/>
          <w:sz w:val="24"/>
        </w:rPr>
      </w:pPr>
      <w:r>
        <w:rPr>
          <w:rFonts w:hint="eastAsia" w:ascii="宋体" w:hAnsi="宋体"/>
          <w:bCs/>
          <w:color w:val="000000"/>
          <w:sz w:val="24"/>
        </w:rPr>
        <w:t>申请信息技术服务管理体系认证的组织对认证机构的资质、诚信守法记录、认证人员身份背景以及适用的与保守国家秘密或维护国家安全有关的法律法规是否有要求？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pacing w:val="-6"/>
          <w:sz w:val="24"/>
          <w:szCs w:val="24"/>
          <w:u w:val="none"/>
          <w:lang w:val="en-US" w:eastAsia="zh-CN"/>
        </w:rPr>
      </w:pPr>
      <w:r>
        <w:rPr>
          <w:rFonts w:hint="eastAsia" w:ascii="宋体" w:hAnsi="宋体"/>
          <w:bCs/>
          <w:color w:val="000000"/>
          <w:sz w:val="24"/>
          <w:lang w:bidi="en-US"/>
        </w:rPr>
        <w:t xml:space="preserve">□ 无  </w:t>
      </w:r>
      <w:r>
        <w:rPr>
          <w:rFonts w:ascii="宋体" w:hAnsi="宋体"/>
          <w:bCs/>
          <w:color w:val="000000"/>
          <w:sz w:val="24"/>
          <w:lang w:bidi="en-US"/>
        </w:rPr>
        <w:t xml:space="preserve">    </w:t>
      </w:r>
      <w:r>
        <w:rPr>
          <w:rFonts w:hint="eastAsia" w:ascii="宋体" w:hAnsi="宋体"/>
          <w:bCs/>
          <w:color w:val="000000"/>
          <w:sz w:val="24"/>
          <w:lang w:bidi="en-US"/>
        </w:rPr>
        <w:t>□</w:t>
      </w:r>
      <w:r>
        <w:rPr>
          <w:rFonts w:ascii="宋体" w:hAnsi="宋体"/>
          <w:bCs/>
          <w:color w:val="000000"/>
          <w:sz w:val="24"/>
          <w:lang w:bidi="en-US"/>
        </w:rPr>
        <w:t xml:space="preserve"> </w:t>
      </w:r>
      <w:r>
        <w:rPr>
          <w:rFonts w:hint="eastAsia" w:ascii="宋体" w:hAnsi="宋体"/>
          <w:bCs/>
          <w:color w:val="000000"/>
          <w:sz w:val="24"/>
          <w:lang w:bidi="en-US"/>
        </w:rPr>
        <w:t>有，请详细说明（可另附页）：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pacing w:val="-6"/>
          <w:sz w:val="24"/>
          <w:szCs w:val="24"/>
          <w:u w:val="none"/>
          <w:lang w:val="en-US" w:eastAsia="zh-CN"/>
        </w:rPr>
      </w:pPr>
      <w:r>
        <w:rPr>
          <w:rFonts w:hint="eastAsia" w:ascii="宋体"/>
          <w:color w:val="auto"/>
          <w:position w:val="-2"/>
          <w:sz w:val="24"/>
          <w:szCs w:val="24"/>
          <w:lang w:val="en-US" w:eastAsia="zh-CN"/>
        </w:rPr>
        <w:t>9、</w:t>
      </w:r>
      <w:r>
        <w:rPr>
          <w:rFonts w:hint="eastAsia" w:ascii="宋体"/>
          <w:color w:val="auto"/>
          <w:position w:val="-2"/>
          <w:sz w:val="24"/>
          <w:szCs w:val="24"/>
        </w:rPr>
        <w:t>组织的其他要求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spacing w:val="-8"/>
          <w:sz w:val="24"/>
          <w:szCs w:val="24"/>
        </w:rPr>
      </w:pPr>
      <w:r>
        <w:rPr>
          <w:rFonts w:hint="eastAsia" w:ascii="宋体" w:hAnsi="宋体"/>
          <w:spacing w:val="-8"/>
          <w:sz w:val="24"/>
          <w:szCs w:val="24"/>
        </w:rPr>
        <w:t>组织的现场是否有不能进行现场审核的受限区域：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spacing w:val="-8"/>
          <w:sz w:val="24"/>
          <w:szCs w:val="24"/>
        </w:rPr>
      </w:pPr>
      <w:r>
        <w:rPr>
          <w:rFonts w:hint="eastAsia" w:ascii="宋体" w:hAnsi="宋体"/>
          <w:spacing w:val="-8"/>
          <w:sz w:val="24"/>
          <w:szCs w:val="24"/>
        </w:rPr>
        <w:t xml:space="preserve"> □ 无   </w:t>
      </w:r>
      <w:r>
        <w:rPr>
          <w:rFonts w:hint="eastAsia" w:ascii="宋体"/>
          <w:color w:val="404040"/>
          <w:sz w:val="24"/>
          <w:szCs w:val="24"/>
          <w:lang w:eastAsia="zh-CN"/>
        </w:rPr>
        <w:t>□</w:t>
      </w:r>
      <w:r>
        <w:rPr>
          <w:rFonts w:hint="eastAsia" w:ascii="宋体" w:hAnsi="宋体"/>
          <w:spacing w:val="-8"/>
          <w:sz w:val="24"/>
          <w:szCs w:val="24"/>
        </w:rPr>
        <w:t>有，情况说明：</w:t>
      </w:r>
      <w:r>
        <w:rPr>
          <w:rFonts w:hint="eastAsia" w:ascii="宋体" w:hAnsi="宋体"/>
          <w:spacing w:val="-8"/>
          <w:sz w:val="24"/>
          <w:szCs w:val="24"/>
          <w:u w:val="single"/>
        </w:rPr>
        <w:t xml:space="preserve"> 　　</w:t>
      </w:r>
      <w:r>
        <w:rPr>
          <w:rFonts w:hint="eastAsia" w:ascii="宋体" w:hAnsi="宋体"/>
          <w:spacing w:val="-8"/>
          <w:sz w:val="24"/>
          <w:szCs w:val="24"/>
          <w:u w:val="single"/>
          <w:lang w:val="en-US" w:eastAsia="zh-CN"/>
        </w:rPr>
        <w:t xml:space="preserve">    </w:t>
      </w:r>
      <w:r>
        <w:rPr>
          <w:rFonts w:hint="eastAsia" w:ascii="宋体" w:hAnsi="宋体"/>
          <w:spacing w:val="-8"/>
          <w:sz w:val="24"/>
          <w:szCs w:val="24"/>
          <w:u w:val="single"/>
        </w:rPr>
        <w:t xml:space="preserve">    </w:t>
      </w:r>
      <w:r>
        <w:rPr>
          <w:rFonts w:hint="eastAsia" w:ascii="宋体" w:hAnsi="宋体"/>
          <w:spacing w:val="-8"/>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pacing w:val="-6"/>
          <w:sz w:val="24"/>
          <w:szCs w:val="24"/>
          <w:u w:val="none"/>
          <w:lang w:val="en-US" w:eastAsia="zh-CN"/>
        </w:rPr>
      </w:pPr>
      <w:r>
        <w:rPr>
          <w:rFonts w:hint="eastAsia" w:ascii="宋体" w:hAnsi="宋体"/>
          <w:spacing w:val="-8"/>
          <w:sz w:val="24"/>
          <w:szCs w:val="24"/>
          <w:lang w:val="en-US" w:eastAsia="zh-CN"/>
        </w:rPr>
        <w:t>期望审核时间</w:t>
      </w:r>
      <w:r>
        <w:rPr>
          <w:rFonts w:hint="eastAsia" w:ascii="宋体" w:hAnsi="宋体"/>
          <w:spacing w:val="-8"/>
          <w:sz w:val="24"/>
          <w:szCs w:val="24"/>
        </w:rPr>
        <w:t>：</w:t>
      </w:r>
      <w:r>
        <w:rPr>
          <w:rFonts w:hint="eastAsia" w:ascii="宋体" w:hAnsi="宋体"/>
          <w:spacing w:val="-8"/>
          <w:sz w:val="24"/>
          <w:szCs w:val="24"/>
          <w:u w:val="single"/>
        </w:rPr>
        <w:t xml:space="preserve"> 　　    </w:t>
      </w:r>
      <w:r>
        <w:rPr>
          <w:rFonts w:hint="eastAsia" w:ascii="宋体" w:hAnsi="宋体"/>
          <w:spacing w:val="-8"/>
          <w:sz w:val="24"/>
          <w:szCs w:val="24"/>
          <w:u w:val="single"/>
          <w:lang w:val="en-US" w:eastAsia="zh-CN"/>
        </w:rPr>
        <w:t xml:space="preserve">     </w:t>
      </w:r>
      <w:r>
        <w:rPr>
          <w:rFonts w:hint="eastAsia" w:ascii="宋体" w:hAnsi="宋体"/>
          <w:spacing w:val="-8"/>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both"/>
        <w:textAlignment w:val="auto"/>
        <w:rPr>
          <w:rFonts w:hint="eastAsia" w:ascii="宋体" w:hAnsi="宋体"/>
          <w:b/>
          <w:bCs/>
          <w:color w:val="FF0000"/>
          <w:spacing w:val="-6"/>
          <w:sz w:val="28"/>
          <w:szCs w:val="28"/>
          <w:u w:val="single"/>
          <w:lang w:val="en-US" w:eastAsia="zh-CN"/>
        </w:rPr>
      </w:pPr>
      <w:r>
        <w:rPr>
          <w:rFonts w:hint="eastAsia" w:ascii="宋体" w:hAnsi="宋体"/>
          <w:b/>
          <w:bCs/>
          <w:color w:val="FF0000"/>
          <w:sz w:val="28"/>
          <w:szCs w:val="28"/>
          <w:lang w:val="en-US" w:eastAsia="zh-CN"/>
        </w:rPr>
        <w:t>二、</w:t>
      </w:r>
      <w:r>
        <w:rPr>
          <w:rFonts w:hint="eastAsia" w:ascii="宋体" w:hAnsi="宋体"/>
          <w:b/>
          <w:bCs/>
          <w:color w:val="FF0000"/>
          <w:sz w:val="28"/>
          <w:szCs w:val="28"/>
        </w:rPr>
        <w:t>认证</w:t>
      </w:r>
      <w:r>
        <w:rPr>
          <w:rFonts w:hint="eastAsia" w:ascii="宋体" w:hAnsi="宋体"/>
          <w:b/>
          <w:bCs/>
          <w:color w:val="FF0000"/>
          <w:sz w:val="28"/>
          <w:szCs w:val="28"/>
          <w:lang w:val="en-US" w:eastAsia="zh-CN"/>
        </w:rPr>
        <w:t>领域、类型：</w:t>
      </w:r>
    </w:p>
    <w:tbl>
      <w:tblPr>
        <w:tblStyle w:val="10"/>
        <w:tblW w:w="9057"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993"/>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cente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认证领域</w:t>
            </w:r>
          </w:p>
        </w:tc>
        <w:tc>
          <w:tcPr>
            <w:tcW w:w="993" w:type="dxa"/>
          </w:tcPr>
          <w:p>
            <w:pPr>
              <w:jc w:val="cente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缩写</w:t>
            </w:r>
          </w:p>
        </w:tc>
        <w:tc>
          <w:tcPr>
            <w:tcW w:w="3732" w:type="dxa"/>
          </w:tcPr>
          <w:p>
            <w:pPr>
              <w:jc w:val="cente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质量管理体系</w:t>
            </w:r>
          </w:p>
          <w:p>
            <w:pPr>
              <w:jc w:val="left"/>
              <w:rPr>
                <w:rFonts w:hint="default" w:ascii="宋体" w:hAnsi="宋体"/>
                <w:color w:val="000000"/>
                <w:spacing w:val="-6"/>
                <w:sz w:val="24"/>
                <w:u w:val="single"/>
                <w:vertAlign w:val="baseline"/>
                <w:lang w:val="en-US" w:eastAsia="zh-CN"/>
              </w:rPr>
            </w:pPr>
            <w:r>
              <w:rPr>
                <w:rFonts w:hint="eastAsia" w:ascii="宋体" w:hAnsi="宋体"/>
                <w:color w:val="000000"/>
                <w:spacing w:val="-6"/>
                <w:sz w:val="24"/>
                <w:u w:val="none"/>
                <w:vertAlign w:val="baseline"/>
                <w:lang w:val="en-US" w:eastAsia="zh-CN"/>
              </w:rPr>
              <w:t>GB/T 19001-2016/ISO 9001：2015</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QMS</w:t>
            </w:r>
          </w:p>
        </w:tc>
        <w:tc>
          <w:tcPr>
            <w:tcW w:w="3732" w:type="dxa"/>
          </w:tcPr>
          <w:p>
            <w:pPr>
              <w:rPr>
                <w:rFonts w:hint="default"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再认证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工程建设施工企业质量管理体系</w:t>
            </w:r>
          </w:p>
          <w:p>
            <w:pPr>
              <w:jc w:val="left"/>
              <w:rPr>
                <w:rFonts w:hint="eastAsia"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GB/T 50430-2017和GB/T 19001-2016</w:t>
            </w:r>
          </w:p>
          <w:p>
            <w:pPr>
              <w:jc w:val="left"/>
              <w:rPr>
                <w:rFonts w:hint="eastAsia" w:ascii="宋体" w:hAnsi="宋体"/>
                <w:color w:val="000000"/>
                <w:spacing w:val="-6"/>
                <w:sz w:val="24"/>
                <w:u w:val="single"/>
                <w:vertAlign w:val="baseline"/>
                <w:lang w:val="en-US" w:eastAsia="zh-CN"/>
              </w:rPr>
            </w:pPr>
            <w:r>
              <w:rPr>
                <w:rFonts w:hint="eastAsia" w:ascii="宋体" w:hAnsi="宋体"/>
                <w:color w:val="000000"/>
                <w:spacing w:val="-6"/>
                <w:sz w:val="24"/>
                <w:u w:val="none"/>
                <w:vertAlign w:val="baseline"/>
                <w:lang w:val="en-US" w:eastAsia="zh-CN"/>
              </w:rPr>
              <w:t>/ISO 9001：2015</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EC9000</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环境管理体系</w:t>
            </w:r>
          </w:p>
          <w:p>
            <w:pPr>
              <w:jc w:val="left"/>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GB/T 24001-2016/ISO 14001：2015</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EMS</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职业健康安全管理体系</w:t>
            </w:r>
          </w:p>
          <w:p>
            <w:pPr>
              <w:jc w:val="left"/>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GB/T 45001-2020/ISO 45001:2018</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OHSMS</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测量管理体系</w:t>
            </w:r>
          </w:p>
          <w:p>
            <w:pPr>
              <w:jc w:val="left"/>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GB</w:t>
            </w:r>
            <w:r>
              <w:rPr>
                <w:rFonts w:hint="default" w:ascii="宋体" w:hAnsi="宋体"/>
                <w:color w:val="000000"/>
                <w:spacing w:val="-6"/>
                <w:sz w:val="24"/>
                <w:u w:val="none"/>
                <w:vertAlign w:val="baseline"/>
                <w:lang w:val="en-US" w:eastAsia="zh-CN"/>
              </w:rPr>
              <w:t>/T 19022-2003 / ISO10012:2003</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MMS</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default"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信息安全管理体系GB/T 22080-2016/ISO/IEC 27001：2013</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ISMS</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信息技术服务管理体系</w:t>
            </w:r>
          </w:p>
          <w:p>
            <w:pPr>
              <w:jc w:val="left"/>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ISO/IEC 20000-1：2018</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ITSMS</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default"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业务连续性管理体系GB/T30146-2013/ISO 22301:2012</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BCMS</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firstLine="0"/>
              <w:jc w:val="left"/>
              <w:rPr>
                <w:rFonts w:hint="eastAsia" w:ascii="宋体" w:hAnsi="宋体"/>
                <w:b w:val="0"/>
                <w:bCs w:val="0"/>
                <w:color w:val="000000"/>
                <w:spacing w:val="-6"/>
                <w:sz w:val="24"/>
                <w:u w:val="none"/>
                <w:vertAlign w:val="baseline"/>
                <w:lang w:val="en-US" w:eastAsia="zh-CN"/>
              </w:rPr>
            </w:pPr>
            <w:r>
              <w:rPr>
                <w:rFonts w:hint="eastAsia" w:ascii="宋体" w:hAnsi="宋体"/>
                <w:b w:val="0"/>
                <w:bCs w:val="0"/>
                <w:color w:val="000000"/>
                <w:spacing w:val="-6"/>
                <w:sz w:val="24"/>
                <w:u w:val="none"/>
                <w:vertAlign w:val="baseline"/>
                <w:lang w:val="en-US" w:eastAsia="zh-CN"/>
              </w:rPr>
              <w:t>□诚信管理体系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firstLine="0"/>
              <w:jc w:val="left"/>
              <w:rPr>
                <w:rFonts w:hint="default" w:ascii="宋体"/>
                <w:b/>
                <w:bCs/>
                <w:color w:val="404040"/>
                <w:sz w:val="22"/>
                <w:szCs w:val="22"/>
                <w:lang w:val="en-US" w:eastAsia="zh-CN"/>
              </w:rPr>
            </w:pPr>
            <w:r>
              <w:rPr>
                <w:rFonts w:hint="default" w:ascii="宋体" w:hAnsi="宋体" w:eastAsia="宋体" w:cs="Times New Roman"/>
                <w:b w:val="0"/>
                <w:bCs w:val="0"/>
                <w:color w:val="000000"/>
                <w:spacing w:val="-6"/>
                <w:kern w:val="2"/>
                <w:sz w:val="24"/>
                <w:szCs w:val="24"/>
                <w:u w:val="none"/>
                <w:vertAlign w:val="baseline"/>
                <w:lang w:val="en-US" w:eastAsia="zh-CN" w:bidi="ar-SA"/>
              </w:rPr>
              <w:t>GB/T 31950-2023</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IMS</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□社会责任管理体系</w:t>
            </w:r>
          </w:p>
          <w:p>
            <w:pPr>
              <w:jc w:val="left"/>
              <w:rPr>
                <w:rFonts w:hint="default" w:ascii="宋体"/>
                <w:b/>
                <w:bCs/>
                <w:color w:val="404040"/>
                <w:sz w:val="22"/>
                <w:szCs w:val="22"/>
                <w:lang w:val="en-US" w:eastAsia="zh-CN"/>
              </w:rPr>
            </w:pPr>
            <w:r>
              <w:rPr>
                <w:rFonts w:hint="default" w:ascii="宋体" w:hAnsi="宋体" w:eastAsia="宋体" w:cs="Times New Roman"/>
                <w:b w:val="0"/>
                <w:bCs w:val="0"/>
                <w:color w:val="000000"/>
                <w:spacing w:val="-6"/>
                <w:kern w:val="2"/>
                <w:sz w:val="24"/>
                <w:szCs w:val="24"/>
                <w:u w:val="none"/>
                <w:vertAlign w:val="baseline"/>
                <w:lang w:val="en-US" w:eastAsia="zh-CN" w:bidi="ar-SA"/>
              </w:rPr>
              <w:t>GB/T 39604-2020</w:t>
            </w:r>
          </w:p>
        </w:tc>
        <w:tc>
          <w:tcPr>
            <w:tcW w:w="993" w:type="dxa"/>
          </w:tcPr>
          <w:p>
            <w:pPr>
              <w:rPr>
                <w:rFonts w:hint="eastAsia"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SRMS</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□售后服务评价体系</w:t>
            </w:r>
          </w:p>
          <w:p>
            <w:pPr>
              <w:jc w:val="left"/>
              <w:rPr>
                <w:rFonts w:hint="default" w:ascii="宋体"/>
                <w:b/>
                <w:bCs/>
                <w:color w:val="404040"/>
                <w:sz w:val="22"/>
                <w:szCs w:val="22"/>
                <w:lang w:val="en-US" w:eastAsia="zh-CN"/>
              </w:rPr>
            </w:pPr>
            <w:r>
              <w:rPr>
                <w:rFonts w:hint="eastAsia" w:ascii="宋体" w:hAnsi="宋体"/>
                <w:color w:val="000000"/>
                <w:spacing w:val="-6"/>
                <w:sz w:val="24"/>
                <w:u w:val="none"/>
                <w:vertAlign w:val="baseline"/>
                <w:lang w:val="en-US" w:eastAsia="zh-CN"/>
              </w:rPr>
              <w:t>GB</w:t>
            </w:r>
            <w:r>
              <w:rPr>
                <w:rFonts w:hint="default" w:ascii="宋体" w:hAnsi="宋体"/>
                <w:color w:val="000000"/>
                <w:spacing w:val="-6"/>
                <w:sz w:val="24"/>
                <w:u w:val="none"/>
                <w:vertAlign w:val="baseline"/>
                <w:lang w:val="en-US" w:eastAsia="zh-CN"/>
              </w:rPr>
              <w:t>/T27922-2011</w:t>
            </w:r>
          </w:p>
        </w:tc>
        <w:tc>
          <w:tcPr>
            <w:tcW w:w="993" w:type="dxa"/>
          </w:tcPr>
          <w:p>
            <w:pPr>
              <w:rPr>
                <w:rFonts w:hint="default" w:ascii="宋体" w:hAnsi="宋体"/>
                <w:color w:val="000000"/>
                <w:spacing w:val="-6"/>
                <w:sz w:val="24"/>
                <w:u w:val="none"/>
                <w:vertAlign w:val="baseline"/>
                <w:lang w:val="en-US" w:eastAsia="zh-CN"/>
              </w:rPr>
            </w:pPr>
            <w:r>
              <w:rPr>
                <w:rFonts w:hint="eastAsia" w:ascii="宋体" w:hAnsi="宋体"/>
                <w:color w:val="000000"/>
                <w:spacing w:val="-6"/>
                <w:sz w:val="24"/>
                <w:u w:val="none"/>
                <w:vertAlign w:val="baseline"/>
                <w:lang w:val="en-US" w:eastAsia="zh-CN"/>
              </w:rPr>
              <w:t>SC</w:t>
            </w: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tcPr>
          <w:p>
            <w:pPr>
              <w:jc w:val="left"/>
              <w:rPr>
                <w:rFonts w:hint="eastAsia" w:ascii="宋体"/>
                <w:b/>
                <w:bCs/>
                <w:color w:val="404040"/>
                <w:sz w:val="22"/>
                <w:szCs w:val="22"/>
                <w:lang w:eastAsia="zh-CN"/>
              </w:rPr>
            </w:pPr>
            <w:r>
              <w:rPr>
                <w:rFonts w:hint="eastAsia" w:ascii="宋体" w:hAnsi="宋体"/>
                <w:color w:val="000000"/>
                <w:spacing w:val="-6"/>
                <w:sz w:val="24"/>
                <w:u w:val="none"/>
                <w:vertAlign w:val="baseline"/>
                <w:lang w:val="en-US" w:eastAsia="zh-CN"/>
              </w:rPr>
              <w:t>□其他</w:t>
            </w:r>
          </w:p>
        </w:tc>
        <w:tc>
          <w:tcPr>
            <w:tcW w:w="993" w:type="dxa"/>
          </w:tcPr>
          <w:p>
            <w:pPr>
              <w:rPr>
                <w:rFonts w:hint="eastAsia" w:ascii="宋体" w:hAnsi="宋体"/>
                <w:color w:val="000000"/>
                <w:spacing w:val="-6"/>
                <w:sz w:val="24"/>
                <w:u w:val="none"/>
                <w:vertAlign w:val="baseline"/>
                <w:lang w:val="en-US" w:eastAsia="zh-CN"/>
              </w:rPr>
            </w:pPr>
          </w:p>
        </w:tc>
        <w:tc>
          <w:tcPr>
            <w:tcW w:w="3732" w:type="dxa"/>
          </w:tcPr>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初次认证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再认证</w:t>
            </w:r>
          </w:p>
          <w:p>
            <w:pPr>
              <w:rPr>
                <w:rFonts w:hint="eastAsia" w:ascii="宋体" w:hAnsi="宋体"/>
                <w:color w:val="000000"/>
                <w:spacing w:val="-6"/>
                <w:sz w:val="24"/>
                <w:u w:val="none"/>
                <w:vertAlign w:val="baseline"/>
                <w:lang w:val="en-US" w:eastAsia="zh-CN"/>
              </w:rPr>
            </w:pP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扩大范围  </w:t>
            </w:r>
            <w:r>
              <w:rPr>
                <w:rFonts w:hint="eastAsia" w:ascii="宋体"/>
                <w:b/>
                <w:bCs/>
                <w:color w:val="404040"/>
                <w:sz w:val="22"/>
                <w:szCs w:val="22"/>
                <w:lang w:eastAsia="zh-CN"/>
              </w:rPr>
              <w:t>□</w:t>
            </w:r>
            <w:r>
              <w:rPr>
                <w:rFonts w:hint="eastAsia" w:ascii="宋体" w:hAnsi="宋体"/>
                <w:color w:val="000000"/>
                <w:spacing w:val="-6"/>
                <w:sz w:val="24"/>
                <w:u w:val="none"/>
                <w:vertAlign w:val="baseline"/>
                <w:lang w:val="en-US" w:eastAsia="zh-CN"/>
              </w:rPr>
              <w:t xml:space="preserve">其它：   </w:t>
            </w:r>
          </w:p>
        </w:tc>
      </w:tr>
    </w:tbl>
    <w:p>
      <w:pPr>
        <w:spacing w:before="135" w:beforeLines="50" w:after="271" w:afterLines="100" w:line="380" w:lineRule="exact"/>
        <w:rPr>
          <w:rFonts w:hint="eastAsia"/>
          <w:b/>
          <w:bCs/>
          <w:color w:val="FF0000"/>
          <w:sz w:val="28"/>
          <w:szCs w:val="28"/>
        </w:rPr>
      </w:pPr>
      <w:r>
        <w:rPr>
          <w:rFonts w:hint="eastAsia"/>
          <w:b/>
          <w:bCs/>
          <w:color w:val="FF0000"/>
          <w:sz w:val="28"/>
          <w:szCs w:val="28"/>
          <w:lang w:val="en-US" w:eastAsia="zh-CN"/>
        </w:rPr>
        <w:t>三</w:t>
      </w:r>
      <w:r>
        <w:rPr>
          <w:rFonts w:hint="eastAsia"/>
          <w:b/>
          <w:bCs/>
          <w:color w:val="FF0000"/>
          <w:sz w:val="28"/>
          <w:szCs w:val="28"/>
        </w:rPr>
        <w:t>、申请认证范围</w:t>
      </w:r>
    </w:p>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rPr>
      </w:pPr>
      <w:r>
        <w:rPr>
          <w:b/>
          <w:bCs/>
          <w:color w:val="000000"/>
          <w:sz w:val="24"/>
          <w:szCs w:val="24"/>
          <w:lang w:val="en-GB"/>
        </w:rPr>
        <w:t>1</w:t>
      </w:r>
      <w:r>
        <w:rPr>
          <w:rFonts w:hint="eastAsia"/>
          <w:b/>
          <w:bCs/>
          <w:color w:val="000000"/>
          <w:sz w:val="24"/>
          <w:szCs w:val="24"/>
          <w:lang w:val="en-GB" w:eastAsia="zh-CN"/>
        </w:rPr>
        <w:t>.</w:t>
      </w:r>
      <w:r>
        <w:rPr>
          <w:rFonts w:hint="eastAsia"/>
          <w:b/>
          <w:bCs/>
          <w:color w:val="000000"/>
          <w:sz w:val="24"/>
          <w:szCs w:val="24"/>
        </w:rPr>
        <w:t>质量管理体系：</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color w:val="000000"/>
          <w:sz w:val="24"/>
          <w:szCs w:val="24"/>
        </w:rPr>
        <w:t>有无不适用要求的情况：□无   □有，不适用条款为：</w:t>
      </w: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bCs/>
          <w:color w:val="000000"/>
          <w:sz w:val="24"/>
          <w:szCs w:val="24"/>
        </w:rPr>
        <w:t>有无外包：□</w:t>
      </w:r>
      <w:r>
        <w:rPr>
          <w:bCs/>
          <w:color w:val="000000"/>
          <w:sz w:val="24"/>
          <w:szCs w:val="24"/>
        </w:rPr>
        <w:t xml:space="preserve"> </w:t>
      </w:r>
      <w:r>
        <w:rPr>
          <w:rFonts w:hint="eastAsia"/>
          <w:bCs/>
          <w:color w:val="000000"/>
          <w:sz w:val="24"/>
          <w:szCs w:val="24"/>
        </w:rPr>
        <w:t>无  □</w:t>
      </w:r>
      <w:r>
        <w:rPr>
          <w:bCs/>
          <w:color w:val="000000"/>
          <w:sz w:val="24"/>
          <w:szCs w:val="24"/>
        </w:rPr>
        <w:t xml:space="preserve"> </w:t>
      </w:r>
      <w:r>
        <w:rPr>
          <w:rFonts w:hint="eastAsia"/>
          <w:bCs/>
          <w:color w:val="000000"/>
          <w:sz w:val="24"/>
          <w:szCs w:val="24"/>
        </w:rPr>
        <w:t>有，外包过程是：</w:t>
      </w:r>
      <w:r>
        <w:rPr>
          <w:rFonts w:hint="eastAsia"/>
          <w:bCs/>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eastAsia="楷体_GB2312"/>
          <w:color w:val="000000"/>
          <w:sz w:val="24"/>
          <w:szCs w:val="24"/>
        </w:rPr>
      </w:pPr>
      <w:r>
        <w:rPr>
          <w:rFonts w:hint="eastAsia" w:eastAsia="楷体_GB2312"/>
          <w:color w:val="000000"/>
          <w:sz w:val="24"/>
          <w:szCs w:val="24"/>
        </w:rPr>
        <w:t>例：</w:t>
      </w:r>
      <w:r>
        <w:rPr>
          <w:rFonts w:hint="eastAsia" w:eastAsia="楷体_GB2312"/>
          <w:color w:val="000000"/>
          <w:sz w:val="24"/>
          <w:szCs w:val="24"/>
          <w:lang w:val="en-US" w:eastAsia="zh-CN"/>
        </w:rPr>
        <w:t>食品加工设备</w:t>
      </w:r>
      <w:r>
        <w:rPr>
          <w:rFonts w:hint="eastAsia" w:eastAsia="楷体_GB2312"/>
          <w:color w:val="000000"/>
          <w:sz w:val="24"/>
          <w:szCs w:val="24"/>
        </w:rPr>
        <w:t>的设计和生产。</w:t>
      </w:r>
    </w:p>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rPr>
      </w:pPr>
      <w:r>
        <w:rPr>
          <w:b/>
          <w:bCs/>
          <w:color w:val="000000"/>
          <w:sz w:val="24"/>
          <w:szCs w:val="24"/>
          <w:lang w:val="en-GB"/>
        </w:rPr>
        <w:t>2</w:t>
      </w:r>
      <w:r>
        <w:rPr>
          <w:rFonts w:hint="eastAsia"/>
          <w:b/>
          <w:bCs/>
          <w:color w:val="000000"/>
          <w:sz w:val="24"/>
          <w:szCs w:val="24"/>
          <w:lang w:val="en-GB" w:eastAsia="zh-CN"/>
        </w:rPr>
        <w:t>.</w:t>
      </w:r>
      <w:r>
        <w:rPr>
          <w:rFonts w:hint="eastAsia"/>
          <w:b/>
          <w:bCs/>
          <w:color w:val="000000"/>
          <w:sz w:val="24"/>
          <w:szCs w:val="24"/>
        </w:rPr>
        <w:t>环境管理体系：</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ascii="楷体_GB2312" w:eastAsia="楷体_GB2312"/>
          <w:color w:val="000000"/>
          <w:sz w:val="24"/>
          <w:szCs w:val="24"/>
        </w:rPr>
      </w:pPr>
      <w:r>
        <w:rPr>
          <w:rFonts w:hint="eastAsia" w:ascii="楷体_GB2312" w:eastAsia="楷体_GB2312"/>
          <w:color w:val="000000"/>
          <w:sz w:val="24"/>
          <w:szCs w:val="24"/>
        </w:rPr>
        <w:t>例：</w:t>
      </w:r>
      <w:r>
        <w:rPr>
          <w:rFonts w:hint="eastAsia" w:eastAsia="楷体_GB2312"/>
          <w:color w:val="000000"/>
          <w:sz w:val="24"/>
          <w:szCs w:val="24"/>
          <w:lang w:val="en-US" w:eastAsia="zh-CN"/>
        </w:rPr>
        <w:t>食品加工设备</w:t>
      </w:r>
      <w:r>
        <w:rPr>
          <w:rFonts w:hint="eastAsia" w:ascii="楷体_GB2312" w:eastAsia="楷体_GB2312"/>
          <w:color w:val="000000"/>
          <w:sz w:val="24"/>
          <w:szCs w:val="24"/>
        </w:rPr>
        <w:t>生产的相关环境管理。</w:t>
      </w:r>
    </w:p>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rPr>
      </w:pPr>
      <w:r>
        <w:rPr>
          <w:rFonts w:hint="eastAsia"/>
          <w:b/>
          <w:bCs/>
          <w:color w:val="000000"/>
          <w:sz w:val="24"/>
          <w:szCs w:val="24"/>
        </w:rPr>
        <w:t>3</w:t>
      </w:r>
      <w:r>
        <w:rPr>
          <w:rFonts w:hint="eastAsia"/>
          <w:b/>
          <w:bCs/>
          <w:color w:val="000000"/>
          <w:sz w:val="24"/>
          <w:szCs w:val="24"/>
          <w:lang w:eastAsia="zh-CN"/>
        </w:rPr>
        <w:t>.</w:t>
      </w:r>
      <w:r>
        <w:rPr>
          <w:rFonts w:hint="eastAsia"/>
          <w:b/>
          <w:bCs/>
          <w:color w:val="000000"/>
          <w:sz w:val="24"/>
          <w:szCs w:val="24"/>
        </w:rPr>
        <w:t>职业健康安全管理体系：</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ascii="楷体_GB2312" w:eastAsia="楷体_GB2312"/>
          <w:color w:val="000000"/>
          <w:sz w:val="24"/>
          <w:szCs w:val="24"/>
        </w:rPr>
      </w:pPr>
      <w:r>
        <w:rPr>
          <w:rFonts w:hint="eastAsia" w:ascii="楷体_GB2312" w:eastAsia="楷体_GB2312"/>
          <w:color w:val="000000"/>
          <w:sz w:val="24"/>
          <w:szCs w:val="24"/>
        </w:rPr>
        <w:t>例：</w:t>
      </w:r>
      <w:r>
        <w:rPr>
          <w:rFonts w:hint="eastAsia" w:eastAsia="楷体_GB2312"/>
          <w:color w:val="000000"/>
          <w:sz w:val="24"/>
          <w:szCs w:val="24"/>
          <w:lang w:val="en-US" w:eastAsia="zh-CN"/>
        </w:rPr>
        <w:t>食品加工设备</w:t>
      </w:r>
      <w:r>
        <w:rPr>
          <w:rFonts w:hint="eastAsia" w:ascii="楷体_GB2312" w:eastAsia="楷体_GB2312"/>
          <w:color w:val="000000"/>
          <w:sz w:val="24"/>
          <w:szCs w:val="24"/>
        </w:rPr>
        <w:t>生</w:t>
      </w:r>
      <w:r>
        <w:rPr>
          <w:rFonts w:hint="eastAsia" w:ascii="楷体_GB2312" w:hAnsi="宋体" w:eastAsia="楷体_GB2312"/>
          <w:color w:val="000000"/>
          <w:sz w:val="24"/>
          <w:szCs w:val="24"/>
        </w:rPr>
        <w:t>产的相关职业健康安全</w:t>
      </w:r>
      <w:r>
        <w:rPr>
          <w:rFonts w:hint="eastAsia" w:ascii="楷体_GB2312" w:eastAsia="楷体_GB2312"/>
          <w:color w:val="000000"/>
          <w:sz w:val="24"/>
          <w:szCs w:val="24"/>
        </w:rPr>
        <w:t xml:space="preserve">管理。 </w:t>
      </w:r>
    </w:p>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rPr>
      </w:pPr>
      <w:r>
        <w:rPr>
          <w:rFonts w:hint="eastAsia"/>
          <w:b/>
          <w:bCs/>
          <w:color w:val="000000"/>
          <w:sz w:val="24"/>
          <w:szCs w:val="24"/>
        </w:rPr>
        <w:t>4</w:t>
      </w:r>
      <w:r>
        <w:rPr>
          <w:rFonts w:hint="eastAsia"/>
          <w:b/>
          <w:bCs/>
          <w:color w:val="000000"/>
          <w:sz w:val="24"/>
          <w:szCs w:val="24"/>
          <w:lang w:eastAsia="zh-CN"/>
        </w:rPr>
        <w:t>.</w:t>
      </w:r>
      <w:r>
        <w:rPr>
          <w:rFonts w:hint="eastAsia"/>
          <w:b/>
          <w:bCs/>
          <w:color w:val="000000"/>
          <w:sz w:val="24"/>
          <w:szCs w:val="24"/>
        </w:rPr>
        <w:t>信息安全管理体系：</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ascii="楷体_GB2312" w:eastAsia="楷体_GB2312"/>
          <w:color w:val="000000"/>
          <w:sz w:val="24"/>
          <w:szCs w:val="24"/>
        </w:rPr>
      </w:pPr>
      <w:r>
        <w:rPr>
          <w:rFonts w:hint="eastAsia" w:ascii="楷体_GB2312" w:eastAsia="楷体_GB2312"/>
          <w:color w:val="000000"/>
          <w:sz w:val="24"/>
          <w:szCs w:val="24"/>
        </w:rPr>
        <w:t>例：与软件开发相关的信息安全管理活动。</w:t>
      </w:r>
    </w:p>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rPr>
      </w:pPr>
      <w:r>
        <w:rPr>
          <w:rFonts w:hint="eastAsia"/>
          <w:b/>
          <w:bCs/>
          <w:color w:val="000000"/>
          <w:sz w:val="24"/>
          <w:szCs w:val="24"/>
        </w:rPr>
        <w:t>5</w:t>
      </w:r>
      <w:r>
        <w:rPr>
          <w:rFonts w:hint="eastAsia"/>
          <w:b/>
          <w:bCs/>
          <w:color w:val="000000"/>
          <w:sz w:val="24"/>
          <w:szCs w:val="24"/>
          <w:lang w:eastAsia="zh-CN"/>
        </w:rPr>
        <w:t>.</w:t>
      </w:r>
      <w:r>
        <w:rPr>
          <w:rFonts w:hint="eastAsia"/>
          <w:b/>
          <w:bCs/>
          <w:color w:val="000000"/>
          <w:sz w:val="24"/>
          <w:szCs w:val="24"/>
        </w:rPr>
        <w:t>信息技术服务管理体系：</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bCs/>
          <w:color w:val="000000"/>
          <w:sz w:val="24"/>
          <w:szCs w:val="24"/>
        </w:rPr>
      </w:pPr>
      <w:r>
        <w:rPr>
          <w:rFonts w:hint="eastAsia"/>
          <w:bCs/>
          <w:color w:val="000000"/>
          <w:sz w:val="24"/>
          <w:szCs w:val="24"/>
        </w:rPr>
        <w:t>有无外包：□</w:t>
      </w:r>
      <w:r>
        <w:rPr>
          <w:bCs/>
          <w:color w:val="000000"/>
          <w:sz w:val="24"/>
          <w:szCs w:val="24"/>
        </w:rPr>
        <w:t xml:space="preserve"> </w:t>
      </w:r>
      <w:r>
        <w:rPr>
          <w:rFonts w:hint="eastAsia"/>
          <w:bCs/>
          <w:color w:val="000000"/>
          <w:sz w:val="24"/>
          <w:szCs w:val="24"/>
        </w:rPr>
        <w:t>无  □</w:t>
      </w:r>
      <w:r>
        <w:rPr>
          <w:bCs/>
          <w:color w:val="000000"/>
          <w:sz w:val="24"/>
          <w:szCs w:val="24"/>
        </w:rPr>
        <w:t xml:space="preserve"> </w:t>
      </w:r>
      <w:r>
        <w:rPr>
          <w:rFonts w:hint="eastAsia"/>
          <w:bCs/>
          <w:color w:val="000000"/>
          <w:sz w:val="24"/>
          <w:szCs w:val="24"/>
        </w:rPr>
        <w:t>有，外包过程是：</w:t>
      </w:r>
      <w:r>
        <w:rPr>
          <w:rFonts w:hint="eastAsia"/>
          <w:bCs/>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rPr>
      </w:pPr>
      <w:r>
        <w:rPr>
          <w:rFonts w:hint="eastAsia"/>
          <w:bCs/>
          <w:color w:val="000000"/>
          <w:sz w:val="24"/>
          <w:szCs w:val="24"/>
        </w:rPr>
        <w:t>□是   □否 按照ISO/IEC 20000-1对外包方进行管理</w:t>
      </w:r>
      <w:r>
        <w:rPr>
          <w:rFonts w:hint="eastAsia" w:ascii="宋体" w:hAnsi="宋体"/>
          <w:bCs/>
          <w:color w:val="000000"/>
          <w:sz w:val="24"/>
          <w:szCs w:val="24"/>
        </w:rPr>
        <w:t>（请说明控制措施及提供必要证据）</w:t>
      </w:r>
      <w:r>
        <w:rPr>
          <w:rFonts w:hint="eastAsia"/>
          <w:bCs/>
          <w:color w:val="000000"/>
          <w:sz w:val="24"/>
          <w:szCs w:val="24"/>
        </w:rPr>
        <w:t xml:space="preserve">。               </w:t>
      </w:r>
    </w:p>
    <w:p>
      <w:pPr>
        <w:keepNext w:val="0"/>
        <w:keepLines w:val="0"/>
        <w:pageBreakBefore w:val="0"/>
        <w:widowControl w:val="0"/>
        <w:kinsoku/>
        <w:wordWrap/>
        <w:overflowPunct/>
        <w:topLinePunct w:val="0"/>
        <w:autoSpaceDE/>
        <w:autoSpaceDN/>
        <w:bidi w:val="0"/>
        <w:spacing w:line="360" w:lineRule="exact"/>
        <w:rPr>
          <w:rFonts w:ascii="楷体_GB2312" w:eastAsia="楷体_GB2312"/>
          <w:color w:val="000000"/>
          <w:sz w:val="24"/>
          <w:szCs w:val="24"/>
        </w:rPr>
      </w:pPr>
      <w:r>
        <w:rPr>
          <w:rFonts w:hint="eastAsia" w:ascii="楷体_GB2312" w:eastAsia="楷体_GB2312"/>
          <w:color w:val="000000"/>
          <w:sz w:val="24"/>
          <w:szCs w:val="24"/>
        </w:rPr>
        <w:t>例：向</w:t>
      </w:r>
      <w:r>
        <w:rPr>
          <w:rFonts w:hint="eastAsia" w:ascii="楷体_GB2312" w:eastAsia="楷体_GB2312"/>
          <w:color w:val="000000"/>
          <w:sz w:val="24"/>
          <w:szCs w:val="24"/>
          <w:lang w:val="en-US" w:eastAsia="zh-CN"/>
        </w:rPr>
        <w:t>银行提供</w:t>
      </w:r>
      <w:r>
        <w:rPr>
          <w:rFonts w:hint="eastAsia" w:ascii="楷体_GB2312" w:eastAsia="楷体_GB2312"/>
          <w:color w:val="000000"/>
          <w:sz w:val="24"/>
          <w:szCs w:val="24"/>
        </w:rPr>
        <w:t xml:space="preserve">应用系统维护的服务管理体系。  </w:t>
      </w:r>
    </w:p>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rPr>
      </w:pPr>
      <w:r>
        <w:rPr>
          <w:b/>
          <w:bCs/>
          <w:color w:val="000000"/>
          <w:sz w:val="24"/>
          <w:szCs w:val="24"/>
        </w:rPr>
        <w:t>6</w:t>
      </w:r>
      <w:r>
        <w:rPr>
          <w:rFonts w:hint="eastAsia"/>
          <w:b/>
          <w:bCs/>
          <w:color w:val="000000"/>
          <w:sz w:val="24"/>
          <w:szCs w:val="24"/>
          <w:lang w:eastAsia="zh-CN"/>
        </w:rPr>
        <w:t>.</w:t>
      </w:r>
      <w:r>
        <w:rPr>
          <w:rFonts w:hint="eastAsia"/>
          <w:b/>
          <w:bCs/>
          <w:color w:val="000000"/>
          <w:sz w:val="24"/>
          <w:szCs w:val="24"/>
        </w:rPr>
        <w:t>业务</w:t>
      </w:r>
      <w:r>
        <w:rPr>
          <w:b/>
          <w:bCs/>
          <w:color w:val="000000"/>
          <w:sz w:val="24"/>
          <w:szCs w:val="24"/>
        </w:rPr>
        <w:t>连续性</w:t>
      </w:r>
      <w:r>
        <w:rPr>
          <w:rFonts w:hint="eastAsia"/>
          <w:b/>
          <w:bCs/>
          <w:color w:val="000000"/>
          <w:sz w:val="24"/>
          <w:szCs w:val="24"/>
        </w:rPr>
        <w:t>管理体系：</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bCs/>
          <w:color w:val="000000"/>
          <w:sz w:val="24"/>
          <w:szCs w:val="24"/>
        </w:rPr>
        <w:t>有无外包：□</w:t>
      </w:r>
      <w:r>
        <w:rPr>
          <w:bCs/>
          <w:color w:val="000000"/>
          <w:sz w:val="24"/>
          <w:szCs w:val="24"/>
        </w:rPr>
        <w:t xml:space="preserve"> </w:t>
      </w:r>
      <w:r>
        <w:rPr>
          <w:rFonts w:hint="eastAsia"/>
          <w:bCs/>
          <w:color w:val="000000"/>
          <w:sz w:val="24"/>
          <w:szCs w:val="24"/>
        </w:rPr>
        <w:t>无  □</w:t>
      </w:r>
      <w:r>
        <w:rPr>
          <w:bCs/>
          <w:color w:val="000000"/>
          <w:sz w:val="24"/>
          <w:szCs w:val="24"/>
        </w:rPr>
        <w:t xml:space="preserve"> </w:t>
      </w:r>
      <w:r>
        <w:rPr>
          <w:rFonts w:hint="eastAsia"/>
          <w:bCs/>
          <w:color w:val="000000"/>
          <w:sz w:val="24"/>
          <w:szCs w:val="24"/>
        </w:rPr>
        <w:t>有，外包过程是：</w:t>
      </w:r>
      <w:r>
        <w:rPr>
          <w:rFonts w:hint="eastAsia"/>
          <w:bCs/>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ascii="楷体_GB2312" w:eastAsia="楷体_GB2312"/>
          <w:color w:val="000000"/>
          <w:sz w:val="24"/>
          <w:szCs w:val="24"/>
        </w:rPr>
      </w:pPr>
      <w:r>
        <w:rPr>
          <w:rFonts w:hint="eastAsia" w:ascii="楷体_GB2312" w:eastAsia="楷体_GB2312"/>
          <w:color w:val="000000"/>
          <w:sz w:val="24"/>
          <w:szCs w:val="24"/>
        </w:rPr>
        <w:t>例：</w:t>
      </w:r>
      <w:r>
        <w:rPr>
          <w:rFonts w:hint="eastAsia" w:ascii="楷体_GB2312" w:eastAsia="楷体_GB2312"/>
          <w:color w:val="000000"/>
          <w:sz w:val="24"/>
          <w:szCs w:val="24"/>
          <w:lang w:val="en-US" w:eastAsia="zh-CN"/>
        </w:rPr>
        <w:t>货物运输服务相关</w:t>
      </w:r>
      <w:r>
        <w:rPr>
          <w:rFonts w:ascii="楷体_GB2312" w:eastAsia="楷体_GB2312"/>
          <w:color w:val="000000"/>
          <w:sz w:val="24"/>
          <w:szCs w:val="24"/>
        </w:rPr>
        <w:t>的</w:t>
      </w:r>
      <w:r>
        <w:rPr>
          <w:rFonts w:hint="eastAsia" w:ascii="楷体_GB2312" w:eastAsia="楷体_GB2312"/>
          <w:color w:val="000000"/>
          <w:sz w:val="24"/>
          <w:szCs w:val="24"/>
        </w:rPr>
        <w:t>业务</w:t>
      </w:r>
      <w:r>
        <w:rPr>
          <w:rFonts w:ascii="楷体_GB2312" w:eastAsia="楷体_GB2312"/>
          <w:color w:val="000000"/>
          <w:sz w:val="24"/>
          <w:szCs w:val="24"/>
        </w:rPr>
        <w:t>连续性管理活动</w:t>
      </w:r>
      <w:r>
        <w:rPr>
          <w:rFonts w:hint="eastAsia" w:ascii="楷体_GB2312" w:eastAsia="楷体_GB2312"/>
          <w:color w:val="000000"/>
          <w:sz w:val="24"/>
          <w:szCs w:val="24"/>
        </w:rPr>
        <w:t>。</w:t>
      </w:r>
    </w:p>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lang w:val="en-US" w:eastAsia="zh-CN"/>
        </w:rPr>
      </w:pPr>
      <w:r>
        <w:rPr>
          <w:rFonts w:hint="eastAsia"/>
          <w:b/>
          <w:bCs/>
          <w:color w:val="000000"/>
          <w:sz w:val="24"/>
          <w:szCs w:val="24"/>
          <w:lang w:val="en-US" w:eastAsia="zh-CN"/>
        </w:rPr>
        <w:t>7.诚信管理体系：</w:t>
      </w:r>
    </w:p>
    <w:p>
      <w:pPr>
        <w:keepNext w:val="0"/>
        <w:keepLines w:val="0"/>
        <w:pageBreakBefore w:val="0"/>
        <w:widowControl w:val="0"/>
        <w:numPr>
          <w:ilvl w:val="0"/>
          <w:numId w:val="0"/>
        </w:numPr>
        <w:kinsoku/>
        <w:wordWrap/>
        <w:overflowPunct/>
        <w:topLinePunct w:val="0"/>
        <w:autoSpaceDE/>
        <w:autoSpaceDN/>
        <w:bidi w:val="0"/>
        <w:spacing w:line="360" w:lineRule="exact"/>
        <w:jc w:val="both"/>
        <w:rPr>
          <w:rFonts w:hint="eastAsia"/>
          <w:color w:val="000000"/>
          <w:sz w:val="24"/>
          <w:szCs w:val="24"/>
          <w:u w:val="single"/>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lang w:val="en-US" w:eastAsia="zh-CN"/>
        </w:rPr>
      </w:pPr>
      <w:r>
        <w:rPr>
          <w:rFonts w:hint="eastAsia" w:ascii="楷体_GB2312" w:eastAsia="楷体_GB2312"/>
          <w:color w:val="000000"/>
          <w:sz w:val="24"/>
          <w:szCs w:val="24"/>
        </w:rPr>
        <w:t>例：</w:t>
      </w:r>
      <w:r>
        <w:rPr>
          <w:rFonts w:hint="eastAsia" w:ascii="楷体_GB2312" w:eastAsia="楷体_GB2312"/>
          <w:color w:val="000000"/>
          <w:sz w:val="24"/>
          <w:szCs w:val="24"/>
          <w:lang w:val="en-US" w:eastAsia="zh-CN"/>
        </w:rPr>
        <w:t>家具</w:t>
      </w:r>
      <w:r>
        <w:rPr>
          <w:rFonts w:hint="eastAsia" w:ascii="楷体_GB2312" w:eastAsia="楷体_GB2312"/>
          <w:color w:val="000000"/>
          <w:sz w:val="24"/>
          <w:szCs w:val="24"/>
        </w:rPr>
        <w:t>生产的相关</w:t>
      </w:r>
      <w:r>
        <w:rPr>
          <w:rFonts w:hint="eastAsia" w:ascii="楷体_GB2312" w:eastAsia="楷体_GB2312"/>
          <w:color w:val="000000"/>
          <w:sz w:val="24"/>
          <w:szCs w:val="24"/>
          <w:lang w:val="en-US" w:eastAsia="zh-CN"/>
        </w:rPr>
        <w:t>诚信管理活动</w:t>
      </w:r>
      <w:r>
        <w:rPr>
          <w:rFonts w:hint="eastAsia" w:ascii="楷体_GB2312" w:eastAsia="楷体_GB2312"/>
          <w:color w:val="000000"/>
          <w:sz w:val="24"/>
          <w:szCs w:val="24"/>
        </w:rPr>
        <w:t>。</w:t>
      </w:r>
    </w:p>
    <w:p>
      <w:pPr>
        <w:keepNext w:val="0"/>
        <w:keepLines w:val="0"/>
        <w:pageBreakBefore w:val="0"/>
        <w:widowControl w:val="0"/>
        <w:kinsoku/>
        <w:wordWrap/>
        <w:overflowPunct/>
        <w:topLinePunct w:val="0"/>
        <w:autoSpaceDE/>
        <w:autoSpaceDN/>
        <w:bidi w:val="0"/>
        <w:spacing w:line="360" w:lineRule="exact"/>
        <w:rPr>
          <w:rFonts w:hint="default"/>
          <w:b/>
          <w:bCs/>
          <w:color w:val="000000"/>
          <w:sz w:val="24"/>
          <w:szCs w:val="24"/>
          <w:lang w:val="en-US" w:eastAsia="zh-CN"/>
        </w:rPr>
      </w:pPr>
      <w:r>
        <w:rPr>
          <w:rFonts w:hint="eastAsia"/>
          <w:b/>
          <w:bCs/>
          <w:color w:val="000000"/>
          <w:sz w:val="24"/>
          <w:szCs w:val="24"/>
          <w:lang w:val="en-US" w:eastAsia="zh-CN"/>
        </w:rPr>
        <w:t>8.社会责任管理体系</w:t>
      </w:r>
    </w:p>
    <w:p>
      <w:pPr>
        <w:keepNext w:val="0"/>
        <w:keepLines w:val="0"/>
        <w:pageBreakBefore w:val="0"/>
        <w:widowControl w:val="0"/>
        <w:kinsoku/>
        <w:wordWrap/>
        <w:overflowPunct/>
        <w:topLinePunct w:val="0"/>
        <w:autoSpaceDE/>
        <w:autoSpaceDN/>
        <w:bidi w:val="0"/>
        <w:spacing w:line="360" w:lineRule="exact"/>
        <w:rPr>
          <w:rFonts w:hint="default" w:ascii="宋体" w:hAnsi="宋体"/>
          <w:color w:val="000000"/>
          <w:spacing w:val="-6"/>
          <w:sz w:val="24"/>
          <w:szCs w:val="24"/>
          <w:u w:val="none"/>
          <w:lang w:val="en-US" w:eastAsia="zh-CN"/>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ascii="楷体_GB2312" w:eastAsia="楷体_GB2312"/>
          <w:color w:val="000000"/>
          <w:sz w:val="24"/>
          <w:szCs w:val="24"/>
        </w:rPr>
      </w:pPr>
      <w:r>
        <w:rPr>
          <w:rFonts w:hint="eastAsia" w:ascii="楷体_GB2312" w:eastAsia="楷体_GB2312"/>
          <w:color w:val="000000"/>
          <w:sz w:val="24"/>
          <w:szCs w:val="24"/>
        </w:rPr>
        <w:t>例：</w:t>
      </w:r>
      <w:r>
        <w:rPr>
          <w:rFonts w:hint="eastAsia" w:ascii="楷体_GB2312" w:eastAsia="楷体_GB2312"/>
          <w:color w:val="000000"/>
          <w:sz w:val="24"/>
          <w:szCs w:val="24"/>
          <w:lang w:val="en-US" w:eastAsia="zh-CN"/>
        </w:rPr>
        <w:t>家具生产</w:t>
      </w:r>
      <w:r>
        <w:rPr>
          <w:rFonts w:hint="eastAsia" w:ascii="楷体_GB2312" w:eastAsia="楷体_GB2312"/>
          <w:color w:val="000000"/>
          <w:sz w:val="24"/>
          <w:szCs w:val="24"/>
        </w:rPr>
        <w:t>的相关</w:t>
      </w:r>
      <w:r>
        <w:rPr>
          <w:rFonts w:hint="eastAsia" w:ascii="楷体_GB2312" w:eastAsia="楷体_GB2312"/>
          <w:color w:val="000000"/>
          <w:sz w:val="24"/>
          <w:szCs w:val="24"/>
          <w:lang w:val="en-US" w:eastAsia="zh-CN"/>
        </w:rPr>
        <w:t>社会责任管理活动</w:t>
      </w:r>
      <w:r>
        <w:rPr>
          <w:rFonts w:hint="eastAsia" w:ascii="楷体_GB2312" w:eastAsia="楷体_GB2312"/>
          <w:color w:val="000000"/>
          <w:sz w:val="24"/>
          <w:szCs w:val="24"/>
        </w:rPr>
        <w:t>。</w:t>
      </w:r>
    </w:p>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lang w:val="en-US" w:eastAsia="zh-CN"/>
        </w:rPr>
      </w:pPr>
      <w:r>
        <w:rPr>
          <w:rFonts w:hint="eastAsia"/>
          <w:b/>
          <w:bCs/>
          <w:color w:val="000000"/>
          <w:sz w:val="24"/>
          <w:szCs w:val="24"/>
          <w:lang w:val="en-US" w:eastAsia="zh-CN"/>
        </w:rPr>
        <w:t>9.商品售后服务评价体系</w:t>
      </w:r>
    </w:p>
    <w:p>
      <w:pPr>
        <w:keepNext w:val="0"/>
        <w:keepLines w:val="0"/>
        <w:pageBreakBefore w:val="0"/>
        <w:widowControl w:val="0"/>
        <w:numPr>
          <w:ilvl w:val="0"/>
          <w:numId w:val="0"/>
        </w:numPr>
        <w:kinsoku/>
        <w:wordWrap/>
        <w:overflowPunct/>
        <w:topLinePunct w:val="0"/>
        <w:autoSpaceDE/>
        <w:autoSpaceDN/>
        <w:bidi w:val="0"/>
        <w:spacing w:line="360" w:lineRule="exact"/>
        <w:ind w:leftChars="0"/>
        <w:rPr>
          <w:rFonts w:hint="default" w:ascii="楷体_GB2312" w:eastAsia="楷体_GB2312"/>
          <w:color w:val="000000"/>
          <w:sz w:val="24"/>
          <w:szCs w:val="24"/>
          <w:lang w:val="en-US" w:eastAsia="zh-CN"/>
        </w:rPr>
      </w:pPr>
    </w:p>
    <w:p>
      <w:pPr>
        <w:keepNext w:val="0"/>
        <w:keepLines w:val="0"/>
        <w:pageBreakBefore w:val="0"/>
        <w:widowControl w:val="0"/>
        <w:kinsoku/>
        <w:wordWrap/>
        <w:overflowPunct/>
        <w:topLinePunct w:val="0"/>
        <w:autoSpaceDE/>
        <w:autoSpaceDN/>
        <w:bidi w:val="0"/>
        <w:spacing w:line="360" w:lineRule="exact"/>
        <w:rPr>
          <w:rFonts w:hint="eastAsia"/>
          <w:color w:val="000000"/>
          <w:sz w:val="24"/>
          <w:szCs w:val="24"/>
          <w:u w:val="single"/>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default" w:ascii="楷体_GB2312" w:eastAsia="楷体_GB2312"/>
          <w:color w:val="000000"/>
          <w:sz w:val="24"/>
          <w:szCs w:val="24"/>
          <w:lang w:val="en-US" w:eastAsia="zh-CN"/>
        </w:rPr>
      </w:pPr>
      <w:r>
        <w:rPr>
          <w:rFonts w:hint="eastAsia" w:ascii="楷体_GB2312" w:eastAsia="楷体_GB2312"/>
          <w:color w:val="000000"/>
          <w:sz w:val="24"/>
          <w:szCs w:val="24"/>
        </w:rPr>
        <w:t>例：</w:t>
      </w:r>
      <w:r>
        <w:rPr>
          <w:rFonts w:hint="eastAsia" w:ascii="楷体_GB2312" w:eastAsia="楷体_GB2312"/>
          <w:color w:val="000000"/>
          <w:sz w:val="24"/>
          <w:szCs w:val="24"/>
          <w:lang w:val="en-US" w:eastAsia="zh-CN"/>
        </w:rPr>
        <w:t>家具销售相关的售后服务</w:t>
      </w:r>
    </w:p>
    <w:p>
      <w:pPr>
        <w:keepNext w:val="0"/>
        <w:keepLines w:val="0"/>
        <w:pageBreakBefore w:val="0"/>
        <w:widowControl w:val="0"/>
        <w:numPr>
          <w:ilvl w:val="0"/>
          <w:numId w:val="0"/>
        </w:numPr>
        <w:kinsoku/>
        <w:wordWrap/>
        <w:overflowPunct/>
        <w:topLinePunct w:val="0"/>
        <w:autoSpaceDE/>
        <w:autoSpaceDN/>
        <w:bidi w:val="0"/>
        <w:spacing w:line="360" w:lineRule="exact"/>
        <w:rPr>
          <w:rFonts w:hint="eastAsia"/>
          <w:b/>
          <w:bCs/>
          <w:color w:val="000000"/>
          <w:sz w:val="24"/>
          <w:szCs w:val="24"/>
          <w:lang w:val="en-US" w:eastAsia="zh-CN"/>
        </w:rPr>
      </w:pPr>
      <w:r>
        <w:rPr>
          <w:rFonts w:hint="eastAsia"/>
          <w:b/>
          <w:bCs/>
          <w:color w:val="000000"/>
          <w:sz w:val="24"/>
          <w:szCs w:val="24"/>
          <w:lang w:val="en-US" w:eastAsia="zh-CN"/>
        </w:rPr>
        <w:t>10.其他</w:t>
      </w:r>
    </w:p>
    <w:p>
      <w:pPr>
        <w:keepNext w:val="0"/>
        <w:keepLines w:val="0"/>
        <w:pageBreakBefore w:val="0"/>
        <w:widowControl w:val="0"/>
        <w:kinsoku/>
        <w:wordWrap/>
        <w:overflowPunct/>
        <w:topLinePunct w:val="0"/>
        <w:autoSpaceDE/>
        <w:autoSpaceDN/>
        <w:bidi w:val="0"/>
        <w:spacing w:line="360" w:lineRule="exact"/>
        <w:rPr>
          <w:rFonts w:hint="default"/>
          <w:b/>
          <w:bCs/>
          <w:color w:val="000000"/>
          <w:sz w:val="24"/>
          <w:szCs w:val="24"/>
          <w:lang w:val="en-US" w:eastAsia="zh-CN"/>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exact"/>
        <w:rPr>
          <w:rFonts w:hint="eastAsia" w:ascii="楷体_GB2312" w:eastAsia="楷体_GB2312"/>
          <w:color w:val="000000"/>
          <w:sz w:val="24"/>
          <w:szCs w:val="24"/>
          <w:lang w:val="en-US" w:eastAsia="zh-CN"/>
        </w:rPr>
      </w:pPr>
      <w:r>
        <w:rPr>
          <w:rFonts w:hint="eastAsia" w:ascii="楷体_GB2312" w:eastAsia="楷体_GB2312"/>
          <w:color w:val="000000"/>
          <w:sz w:val="24"/>
          <w:szCs w:val="24"/>
          <w:lang w:val="en-US" w:eastAsia="zh-CN"/>
        </w:rPr>
        <w:t>注：甲方申请的认证范围可能在认证活动过程中发生变更，最终以乙方批准的认证注册范围为准。</w:t>
      </w:r>
    </w:p>
    <w:p>
      <w:pPr>
        <w:keepNext w:val="0"/>
        <w:keepLines w:val="0"/>
        <w:pageBreakBefore w:val="0"/>
        <w:widowControl w:val="0"/>
        <w:numPr>
          <w:ilvl w:val="0"/>
          <w:numId w:val="1"/>
        </w:numPr>
        <w:kinsoku/>
        <w:wordWrap/>
        <w:overflowPunct/>
        <w:topLinePunct w:val="0"/>
        <w:autoSpaceDE/>
        <w:autoSpaceDN/>
        <w:bidi w:val="0"/>
        <w:adjustRightInd/>
        <w:snapToGrid/>
        <w:spacing w:before="135" w:beforeLines="50" w:after="157" w:afterLines="50" w:line="360" w:lineRule="exact"/>
        <w:textAlignment w:val="auto"/>
        <w:rPr>
          <w:rFonts w:hint="eastAsia"/>
          <w:b/>
          <w:bCs/>
          <w:color w:val="000000"/>
          <w:sz w:val="28"/>
          <w:szCs w:val="28"/>
          <w:lang w:val="en-GB" w:eastAsia="zh-CN"/>
        </w:rPr>
      </w:pPr>
      <w:r>
        <w:rPr>
          <w:rFonts w:hint="eastAsia"/>
          <w:b/>
          <w:bCs/>
          <w:color w:val="000000"/>
          <w:sz w:val="28"/>
          <w:szCs w:val="28"/>
          <w:lang w:val="en-GB" w:eastAsia="zh-CN"/>
        </w:rPr>
        <w:t>产品或服务的执行标准</w:t>
      </w:r>
    </w:p>
    <w:p>
      <w:pPr>
        <w:numPr>
          <w:ilvl w:val="0"/>
          <w:numId w:val="0"/>
        </w:numPr>
        <w:spacing w:before="135" w:beforeLines="50" w:after="271" w:afterLines="100" w:line="380" w:lineRule="exact"/>
        <w:rPr>
          <w:rFonts w:hint="eastAsia" w:ascii="宋体" w:hAnsi="宋体"/>
          <w:color w:val="000000"/>
          <w:spacing w:val="-6"/>
          <w:sz w:val="24"/>
          <w:szCs w:val="24"/>
          <w:u w:val="none"/>
          <w:lang w:val="en-US" w:eastAsia="zh-CN"/>
        </w:rPr>
      </w:pPr>
      <w:r>
        <w:rPr>
          <w:rFonts w:hint="eastAsia"/>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35" w:beforeLines="50" w:after="157" w:afterLines="50" w:line="360" w:lineRule="exact"/>
        <w:textAlignment w:val="auto"/>
        <w:rPr>
          <w:rFonts w:hint="eastAsia" w:ascii="宋体" w:hAnsi="宋体"/>
          <w:color w:val="000000"/>
          <w:spacing w:val="-6"/>
          <w:sz w:val="24"/>
          <w:szCs w:val="24"/>
          <w:u w:val="none"/>
          <w:lang w:val="en-US" w:eastAsia="zh-CN"/>
        </w:rPr>
      </w:pPr>
      <w:r>
        <w:rPr>
          <w:rFonts w:hint="eastAsia"/>
          <w:b/>
          <w:bCs/>
          <w:color w:val="000000"/>
          <w:sz w:val="28"/>
          <w:szCs w:val="28"/>
          <w:lang w:val="en-US" w:eastAsia="zh-CN"/>
        </w:rPr>
        <w:t>五、</w:t>
      </w:r>
      <w:r>
        <w:rPr>
          <w:rFonts w:hint="eastAsia"/>
          <w:b/>
          <w:bCs/>
          <w:color w:val="000000"/>
          <w:sz w:val="28"/>
          <w:szCs w:val="28"/>
          <w:lang w:val="en-GB" w:eastAsia="zh-CN"/>
        </w:rPr>
        <w:t>一体化程度（多体系认证适用）</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hint="eastAsia" w:ascii="宋体"/>
          <w:spacing w:val="-10"/>
          <w:sz w:val="24"/>
          <w:szCs w:val="24"/>
        </w:rPr>
      </w:pPr>
      <w:r>
        <w:rPr>
          <w:rFonts w:hint="eastAsia" w:ascii="宋体"/>
          <w:spacing w:val="-10"/>
          <w:sz w:val="24"/>
          <w:szCs w:val="24"/>
        </w:rPr>
        <w:t>1</w:t>
      </w:r>
      <w:r>
        <w:rPr>
          <w:rFonts w:hint="eastAsia" w:ascii="宋体"/>
          <w:spacing w:val="-10"/>
          <w:sz w:val="24"/>
          <w:szCs w:val="24"/>
          <w:lang w:eastAsia="zh-CN"/>
        </w:rPr>
        <w:t>.</w:t>
      </w:r>
      <w:r>
        <w:rPr>
          <w:rFonts w:hint="eastAsia" w:ascii="宋体"/>
          <w:spacing w:val="-10"/>
          <w:sz w:val="24"/>
          <w:szCs w:val="24"/>
        </w:rPr>
        <w:t>一套整合的文件，适宜时，包括适度融合的作业文件；</w:t>
      </w:r>
      <w:r>
        <w:rPr>
          <w:rFonts w:hint="eastAsia" w:ascii="宋体"/>
          <w:color w:val="404040"/>
          <w:sz w:val="24"/>
          <w:szCs w:val="24"/>
          <w:lang w:eastAsia="zh-CN"/>
        </w:rPr>
        <w:t>□</w:t>
      </w:r>
      <w:r>
        <w:rPr>
          <w:rFonts w:ascii="宋体"/>
          <w:spacing w:val="-10"/>
          <w:sz w:val="24"/>
          <w:szCs w:val="24"/>
        </w:rPr>
        <w:t>是</w:t>
      </w:r>
      <w:r>
        <w:rPr>
          <w:rFonts w:hint="eastAsia" w:ascii="宋体"/>
          <w:spacing w:val="-10"/>
          <w:sz w:val="24"/>
          <w:szCs w:val="24"/>
        </w:rPr>
        <w:t xml:space="preserve"> </w:t>
      </w:r>
      <w:r>
        <w:rPr>
          <w:rFonts w:hint="eastAsia" w:ascii="宋体"/>
          <w:color w:val="404040"/>
          <w:sz w:val="24"/>
          <w:szCs w:val="24"/>
          <w:lang w:eastAsia="zh-CN"/>
        </w:rPr>
        <w:t>□</w:t>
      </w:r>
      <w:r>
        <w:rPr>
          <w:rFonts w:ascii="宋体"/>
          <w:spacing w:val="-10"/>
          <w:sz w:val="24"/>
          <w:szCs w:val="24"/>
        </w:rPr>
        <w:t>否</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hint="eastAsia" w:ascii="宋体"/>
          <w:spacing w:val="-10"/>
          <w:sz w:val="24"/>
          <w:szCs w:val="24"/>
        </w:rPr>
      </w:pPr>
      <w:r>
        <w:rPr>
          <w:rFonts w:hint="eastAsia"/>
          <w:sz w:val="24"/>
          <w:szCs w:val="24"/>
        </w:rPr>
        <w:t>2</w:t>
      </w:r>
      <w:r>
        <w:rPr>
          <w:rFonts w:hint="eastAsia"/>
          <w:sz w:val="24"/>
          <w:szCs w:val="24"/>
          <w:lang w:eastAsia="zh-CN"/>
        </w:rPr>
        <w:t>.</w:t>
      </w:r>
      <w:r>
        <w:rPr>
          <w:rFonts w:hint="eastAsia"/>
          <w:sz w:val="24"/>
          <w:szCs w:val="24"/>
        </w:rPr>
        <w:t xml:space="preserve">考虑总体经营战略和计划的管理评审；         </w:t>
      </w:r>
      <w:r>
        <w:rPr>
          <w:rFonts w:hint="eastAsia" w:ascii="宋体"/>
          <w:color w:val="404040"/>
          <w:sz w:val="24"/>
          <w:szCs w:val="24"/>
          <w:lang w:eastAsia="zh-CN"/>
        </w:rPr>
        <w:t>□</w:t>
      </w:r>
      <w:r>
        <w:rPr>
          <w:rFonts w:ascii="宋体"/>
          <w:spacing w:val="-10"/>
          <w:sz w:val="24"/>
          <w:szCs w:val="24"/>
        </w:rPr>
        <w:t>是</w:t>
      </w:r>
      <w:r>
        <w:rPr>
          <w:rFonts w:hint="eastAsia" w:ascii="宋体"/>
          <w:spacing w:val="-10"/>
          <w:sz w:val="24"/>
          <w:szCs w:val="24"/>
        </w:rPr>
        <w:t xml:space="preserve"> </w:t>
      </w:r>
      <w:r>
        <w:rPr>
          <w:rFonts w:hint="eastAsia" w:ascii="宋体"/>
          <w:color w:val="404040"/>
          <w:sz w:val="24"/>
          <w:szCs w:val="24"/>
          <w:lang w:eastAsia="zh-CN"/>
        </w:rPr>
        <w:t>□</w:t>
      </w:r>
      <w:r>
        <w:rPr>
          <w:rFonts w:ascii="宋体"/>
          <w:spacing w:val="-10"/>
          <w:sz w:val="24"/>
          <w:szCs w:val="24"/>
        </w:rPr>
        <w:t>否</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hint="eastAsia"/>
          <w:sz w:val="24"/>
          <w:szCs w:val="24"/>
        </w:rPr>
      </w:pPr>
      <w:r>
        <w:rPr>
          <w:rFonts w:hint="eastAsia"/>
          <w:sz w:val="24"/>
          <w:szCs w:val="24"/>
        </w:rPr>
        <w:t>3</w:t>
      </w:r>
      <w:r>
        <w:rPr>
          <w:rFonts w:hint="eastAsia"/>
          <w:sz w:val="24"/>
          <w:szCs w:val="24"/>
          <w:lang w:eastAsia="zh-CN"/>
        </w:rPr>
        <w:t>.</w:t>
      </w:r>
      <w:r>
        <w:rPr>
          <w:rFonts w:hint="eastAsia"/>
          <w:sz w:val="24"/>
          <w:szCs w:val="24"/>
        </w:rPr>
        <w:t xml:space="preserve">对内部审核采用的一体化方法；               </w:t>
      </w:r>
      <w:r>
        <w:rPr>
          <w:rFonts w:hint="eastAsia" w:ascii="宋体"/>
          <w:color w:val="404040"/>
          <w:sz w:val="24"/>
          <w:szCs w:val="24"/>
          <w:lang w:eastAsia="zh-CN"/>
        </w:rPr>
        <w:t>□</w:t>
      </w:r>
      <w:r>
        <w:rPr>
          <w:rFonts w:ascii="宋体"/>
          <w:spacing w:val="-10"/>
          <w:sz w:val="24"/>
          <w:szCs w:val="24"/>
        </w:rPr>
        <w:t>是</w:t>
      </w:r>
      <w:r>
        <w:rPr>
          <w:rFonts w:hint="eastAsia" w:ascii="宋体"/>
          <w:spacing w:val="-10"/>
          <w:sz w:val="24"/>
          <w:szCs w:val="24"/>
        </w:rPr>
        <w:t xml:space="preserve"> </w:t>
      </w:r>
      <w:r>
        <w:rPr>
          <w:rFonts w:hint="eastAsia" w:ascii="宋体"/>
          <w:color w:val="404040"/>
          <w:sz w:val="24"/>
          <w:szCs w:val="24"/>
          <w:lang w:eastAsia="zh-CN"/>
        </w:rPr>
        <w:t>□</w:t>
      </w:r>
      <w:r>
        <w:rPr>
          <w:rFonts w:ascii="宋体"/>
          <w:spacing w:val="-10"/>
          <w:sz w:val="24"/>
          <w:szCs w:val="24"/>
        </w:rPr>
        <w:t>否</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hint="eastAsia"/>
          <w:sz w:val="24"/>
          <w:szCs w:val="24"/>
        </w:rPr>
      </w:pPr>
      <w:r>
        <w:rPr>
          <w:rFonts w:hint="eastAsia"/>
          <w:sz w:val="24"/>
          <w:szCs w:val="24"/>
        </w:rPr>
        <w:t>4</w:t>
      </w:r>
      <w:r>
        <w:rPr>
          <w:rFonts w:hint="eastAsia"/>
          <w:sz w:val="24"/>
          <w:szCs w:val="24"/>
          <w:lang w:eastAsia="zh-CN"/>
        </w:rPr>
        <w:t>.</w:t>
      </w:r>
      <w:r>
        <w:rPr>
          <w:rFonts w:hint="eastAsia"/>
          <w:sz w:val="24"/>
          <w:szCs w:val="24"/>
        </w:rPr>
        <w:t xml:space="preserve">对方针和目标采用的一体化方法；            </w:t>
      </w:r>
      <w:r>
        <w:rPr>
          <w:rFonts w:hint="eastAsia"/>
          <w:sz w:val="24"/>
          <w:szCs w:val="24"/>
          <w:lang w:val="en-US" w:eastAsia="zh-CN"/>
        </w:rPr>
        <w:t xml:space="preserve"> </w:t>
      </w:r>
      <w:r>
        <w:rPr>
          <w:rFonts w:hint="eastAsia" w:ascii="宋体"/>
          <w:color w:val="404040"/>
          <w:sz w:val="24"/>
          <w:szCs w:val="24"/>
          <w:lang w:eastAsia="zh-CN"/>
        </w:rPr>
        <w:t>□</w:t>
      </w:r>
      <w:r>
        <w:rPr>
          <w:rFonts w:ascii="宋体"/>
          <w:spacing w:val="-10"/>
          <w:sz w:val="24"/>
          <w:szCs w:val="24"/>
        </w:rPr>
        <w:t>是</w:t>
      </w:r>
      <w:r>
        <w:rPr>
          <w:rFonts w:hint="eastAsia" w:ascii="宋体"/>
          <w:spacing w:val="-10"/>
          <w:sz w:val="24"/>
          <w:szCs w:val="24"/>
        </w:rPr>
        <w:t xml:space="preserve"> </w:t>
      </w:r>
      <w:r>
        <w:rPr>
          <w:rFonts w:hint="eastAsia" w:ascii="宋体"/>
          <w:color w:val="404040"/>
          <w:sz w:val="24"/>
          <w:szCs w:val="24"/>
          <w:lang w:eastAsia="zh-CN"/>
        </w:rPr>
        <w:t>□</w:t>
      </w:r>
      <w:r>
        <w:rPr>
          <w:rFonts w:ascii="宋体"/>
          <w:spacing w:val="-10"/>
          <w:sz w:val="24"/>
          <w:szCs w:val="24"/>
        </w:rPr>
        <w:t>否</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hint="eastAsia"/>
          <w:sz w:val="24"/>
          <w:szCs w:val="24"/>
        </w:rPr>
      </w:pPr>
      <w:r>
        <w:rPr>
          <w:rFonts w:hint="eastAsia"/>
          <w:sz w:val="24"/>
          <w:szCs w:val="24"/>
        </w:rPr>
        <w:t>5</w:t>
      </w:r>
      <w:r>
        <w:rPr>
          <w:rFonts w:hint="eastAsia"/>
          <w:sz w:val="24"/>
          <w:szCs w:val="24"/>
          <w:lang w:eastAsia="zh-CN"/>
        </w:rPr>
        <w:t>.</w:t>
      </w:r>
      <w:r>
        <w:rPr>
          <w:rFonts w:hint="eastAsia"/>
          <w:sz w:val="24"/>
          <w:szCs w:val="24"/>
        </w:rPr>
        <w:t xml:space="preserve">对体系过程采用的一体化方法；               </w:t>
      </w:r>
      <w:r>
        <w:rPr>
          <w:rFonts w:hint="eastAsia" w:ascii="宋体"/>
          <w:color w:val="404040"/>
          <w:sz w:val="24"/>
          <w:szCs w:val="24"/>
          <w:lang w:eastAsia="zh-CN"/>
        </w:rPr>
        <w:t>□</w:t>
      </w:r>
      <w:r>
        <w:rPr>
          <w:rFonts w:ascii="宋体"/>
          <w:spacing w:val="-10"/>
          <w:sz w:val="24"/>
          <w:szCs w:val="24"/>
        </w:rPr>
        <w:t>是</w:t>
      </w:r>
      <w:r>
        <w:rPr>
          <w:rFonts w:hint="eastAsia" w:ascii="宋体"/>
          <w:spacing w:val="-10"/>
          <w:sz w:val="24"/>
          <w:szCs w:val="24"/>
        </w:rPr>
        <w:t xml:space="preserve"> </w:t>
      </w:r>
      <w:r>
        <w:rPr>
          <w:rFonts w:hint="eastAsia" w:ascii="宋体"/>
          <w:color w:val="404040"/>
          <w:sz w:val="24"/>
          <w:szCs w:val="24"/>
          <w:lang w:eastAsia="zh-CN"/>
        </w:rPr>
        <w:t>□</w:t>
      </w:r>
      <w:r>
        <w:rPr>
          <w:rFonts w:ascii="宋体"/>
          <w:spacing w:val="-10"/>
          <w:sz w:val="24"/>
          <w:szCs w:val="24"/>
        </w:rPr>
        <w:t>否</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hint="eastAsia"/>
          <w:sz w:val="24"/>
          <w:szCs w:val="24"/>
        </w:rPr>
      </w:pPr>
      <w:r>
        <w:rPr>
          <w:rFonts w:hint="eastAsia"/>
          <w:sz w:val="24"/>
          <w:szCs w:val="24"/>
        </w:rPr>
        <w:t>6</w:t>
      </w:r>
      <w:r>
        <w:rPr>
          <w:rFonts w:hint="eastAsia"/>
          <w:sz w:val="24"/>
          <w:szCs w:val="24"/>
          <w:lang w:eastAsia="zh-CN"/>
        </w:rPr>
        <w:t>.</w:t>
      </w:r>
      <w:r>
        <w:rPr>
          <w:rFonts w:hint="eastAsia"/>
          <w:sz w:val="24"/>
          <w:szCs w:val="24"/>
        </w:rPr>
        <w:t>对改进机制（纠正和预防措施、测量和持续改进）采用的一体化方法；</w:t>
      </w:r>
      <w:r>
        <w:rPr>
          <w:rFonts w:hint="eastAsia" w:ascii="宋体"/>
          <w:color w:val="404040"/>
          <w:sz w:val="24"/>
          <w:szCs w:val="24"/>
          <w:lang w:eastAsia="zh-CN"/>
        </w:rPr>
        <w:t>□</w:t>
      </w:r>
      <w:r>
        <w:rPr>
          <w:rFonts w:ascii="宋体"/>
          <w:spacing w:val="-10"/>
          <w:sz w:val="24"/>
          <w:szCs w:val="24"/>
        </w:rPr>
        <w:t>是</w:t>
      </w:r>
      <w:r>
        <w:rPr>
          <w:rFonts w:hint="eastAsia" w:ascii="宋体"/>
          <w:spacing w:val="-10"/>
          <w:sz w:val="24"/>
          <w:szCs w:val="24"/>
        </w:rPr>
        <w:t xml:space="preserve"> </w:t>
      </w:r>
      <w:r>
        <w:rPr>
          <w:rFonts w:hint="eastAsia" w:ascii="宋体"/>
          <w:color w:val="404040"/>
          <w:sz w:val="24"/>
          <w:szCs w:val="24"/>
          <w:lang w:eastAsia="zh-CN"/>
        </w:rPr>
        <w:t>□</w:t>
      </w:r>
      <w:r>
        <w:rPr>
          <w:rFonts w:ascii="宋体"/>
          <w:spacing w:val="-10"/>
          <w:sz w:val="24"/>
          <w:szCs w:val="24"/>
        </w:rPr>
        <w:t>否</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hint="eastAsia" w:ascii="宋体"/>
          <w:spacing w:val="-10"/>
          <w:sz w:val="24"/>
          <w:szCs w:val="24"/>
        </w:rPr>
      </w:pPr>
      <w:r>
        <w:rPr>
          <w:rFonts w:hint="eastAsia"/>
          <w:sz w:val="24"/>
          <w:szCs w:val="24"/>
        </w:rPr>
        <w:t>7</w:t>
      </w:r>
      <w:r>
        <w:rPr>
          <w:rFonts w:hint="eastAsia"/>
          <w:sz w:val="24"/>
          <w:szCs w:val="24"/>
          <w:lang w:eastAsia="zh-CN"/>
        </w:rPr>
        <w:t>.</w:t>
      </w:r>
      <w:r>
        <w:rPr>
          <w:rFonts w:hint="eastAsia"/>
          <w:sz w:val="24"/>
          <w:szCs w:val="24"/>
        </w:rPr>
        <w:t xml:space="preserve">一体化的管理支持和管理职责。               </w:t>
      </w:r>
      <w:r>
        <w:rPr>
          <w:rFonts w:hint="eastAsia" w:ascii="宋体"/>
          <w:color w:val="404040"/>
          <w:sz w:val="24"/>
          <w:szCs w:val="24"/>
          <w:lang w:eastAsia="zh-CN"/>
        </w:rPr>
        <w:t>□</w:t>
      </w:r>
      <w:r>
        <w:rPr>
          <w:rFonts w:ascii="宋体"/>
          <w:spacing w:val="-10"/>
          <w:sz w:val="24"/>
          <w:szCs w:val="24"/>
        </w:rPr>
        <w:t>是</w:t>
      </w:r>
      <w:r>
        <w:rPr>
          <w:rFonts w:hint="eastAsia" w:ascii="宋体"/>
          <w:spacing w:val="-10"/>
          <w:sz w:val="24"/>
          <w:szCs w:val="24"/>
        </w:rPr>
        <w:t xml:space="preserve"> </w:t>
      </w:r>
      <w:r>
        <w:rPr>
          <w:rFonts w:hint="eastAsia" w:ascii="宋体"/>
          <w:color w:val="404040"/>
          <w:sz w:val="24"/>
          <w:szCs w:val="24"/>
          <w:lang w:eastAsia="zh-CN"/>
        </w:rPr>
        <w:t>□</w:t>
      </w:r>
      <w:r>
        <w:rPr>
          <w:rFonts w:ascii="宋体"/>
          <w:spacing w:val="-10"/>
          <w:sz w:val="24"/>
          <w:szCs w:val="24"/>
        </w:rPr>
        <w:t>否</w:t>
      </w:r>
    </w:p>
    <w:p>
      <w:pPr>
        <w:keepNext w:val="0"/>
        <w:keepLines w:val="0"/>
        <w:pageBreakBefore w:val="0"/>
        <w:widowControl w:val="0"/>
        <w:kinsoku/>
        <w:wordWrap/>
        <w:overflowPunct/>
        <w:topLinePunct w:val="0"/>
        <w:autoSpaceDE/>
        <w:autoSpaceDN/>
        <w:bidi w:val="0"/>
        <w:spacing w:line="360" w:lineRule="exact"/>
        <w:rPr>
          <w:rFonts w:hint="eastAsia"/>
          <w:sz w:val="24"/>
          <w:szCs w:val="24"/>
        </w:rPr>
      </w:pPr>
      <w:r>
        <w:rPr>
          <w:rFonts w:hint="eastAsia" w:ascii="楷体" w:hAnsi="楷体" w:eastAsia="楷体" w:cs="楷体"/>
          <w:sz w:val="24"/>
          <w:szCs w:val="24"/>
          <w:shd w:val="clear" w:color="auto" w:fill="auto"/>
        </w:rPr>
        <w:t>说明：认证机构基于组织上述所声明的管理体系的一体化程度来确定的一体化审核时间，可在一阶段和后续的审核中，根据所确认的组织管理体系的一体化程度来做出调整。</w:t>
      </w:r>
    </w:p>
    <w:p>
      <w:pPr>
        <w:keepNext w:val="0"/>
        <w:keepLines w:val="0"/>
        <w:pageBreakBefore w:val="0"/>
        <w:widowControl w:val="0"/>
        <w:kinsoku/>
        <w:wordWrap/>
        <w:overflowPunct/>
        <w:topLinePunct w:val="0"/>
        <w:autoSpaceDE/>
        <w:autoSpaceDN/>
        <w:bidi w:val="0"/>
        <w:adjustRightInd/>
        <w:snapToGrid/>
        <w:spacing w:before="135" w:beforeLines="50" w:after="157" w:afterLines="50" w:line="360" w:lineRule="exact"/>
        <w:textAlignment w:val="auto"/>
        <w:rPr>
          <w:rFonts w:hint="eastAsia"/>
          <w:b/>
          <w:bCs/>
          <w:color w:val="000000"/>
          <w:sz w:val="28"/>
          <w:szCs w:val="28"/>
          <w:lang w:val="en-GB" w:eastAsia="zh-CN"/>
        </w:rPr>
      </w:pPr>
      <w:r>
        <w:rPr>
          <w:rFonts w:hint="eastAsia"/>
          <w:b/>
          <w:bCs/>
          <w:color w:val="000000"/>
          <w:sz w:val="28"/>
          <w:szCs w:val="28"/>
          <w:lang w:val="en-US" w:eastAsia="zh-CN"/>
        </w:rPr>
        <w:t>六、</w:t>
      </w:r>
      <w:r>
        <w:rPr>
          <w:rFonts w:hint="eastAsia"/>
          <w:b/>
          <w:bCs/>
          <w:color w:val="000000"/>
          <w:sz w:val="28"/>
          <w:szCs w:val="28"/>
          <w:lang w:val="en-GB" w:eastAsia="zh-CN"/>
        </w:rPr>
        <w:t>申请组织需提供的相关资料</w:t>
      </w:r>
    </w:p>
    <w:p>
      <w:pPr>
        <w:pStyle w:val="6"/>
        <w:keepNext w:val="0"/>
        <w:keepLines w:val="0"/>
        <w:pageBreakBefore w:val="0"/>
        <w:widowControl w:val="0"/>
        <w:kinsoku/>
        <w:wordWrap/>
        <w:overflowPunct/>
        <w:topLinePunct w:val="0"/>
        <w:autoSpaceDE/>
        <w:autoSpaceDN/>
        <w:bidi w:val="0"/>
        <w:spacing w:line="360" w:lineRule="exact"/>
        <w:ind w:firstLine="0"/>
        <w:rPr>
          <w:rFonts w:ascii="宋体"/>
          <w:sz w:val="24"/>
          <w:szCs w:val="24"/>
        </w:rPr>
      </w:pPr>
      <w:r>
        <w:rPr>
          <w:rFonts w:hint="eastAsia" w:ascii="宋体"/>
          <w:color w:val="FF0000"/>
          <w:sz w:val="24"/>
          <w:szCs w:val="24"/>
        </w:rPr>
        <w:t>1.组织具备独立法律地位的证明，</w:t>
      </w:r>
      <w:r>
        <w:rPr>
          <w:rFonts w:hint="eastAsia" w:ascii="宋体"/>
          <w:sz w:val="24"/>
          <w:szCs w:val="24"/>
        </w:rPr>
        <w:t>如：企业营业执照、事业单位法人证书、社会团体登记证书、非企业法人登记证书、党政机关设立文件等复印件；</w:t>
      </w:r>
    </w:p>
    <w:p>
      <w:pPr>
        <w:pStyle w:val="6"/>
        <w:keepNext w:val="0"/>
        <w:keepLines w:val="0"/>
        <w:pageBreakBefore w:val="0"/>
        <w:widowControl w:val="0"/>
        <w:kinsoku/>
        <w:wordWrap/>
        <w:overflowPunct/>
        <w:topLinePunct w:val="0"/>
        <w:autoSpaceDE/>
        <w:autoSpaceDN/>
        <w:bidi w:val="0"/>
        <w:spacing w:line="360" w:lineRule="exact"/>
        <w:ind w:firstLine="0"/>
        <w:rPr>
          <w:rFonts w:ascii="宋体"/>
          <w:sz w:val="24"/>
          <w:szCs w:val="24"/>
        </w:rPr>
      </w:pPr>
      <w:r>
        <w:rPr>
          <w:rFonts w:hint="eastAsia" w:ascii="宋体"/>
          <w:sz w:val="24"/>
          <w:szCs w:val="24"/>
        </w:rPr>
        <w:t>2.有效的组织机构代码证（复印件），若已三证合一代码证可不提供；</w:t>
      </w:r>
    </w:p>
    <w:p>
      <w:pPr>
        <w:pStyle w:val="6"/>
        <w:keepNext w:val="0"/>
        <w:keepLines w:val="0"/>
        <w:pageBreakBefore w:val="0"/>
        <w:widowControl w:val="0"/>
        <w:kinsoku/>
        <w:wordWrap/>
        <w:overflowPunct/>
        <w:topLinePunct w:val="0"/>
        <w:autoSpaceDE/>
        <w:autoSpaceDN/>
        <w:bidi w:val="0"/>
        <w:spacing w:line="360" w:lineRule="exact"/>
        <w:ind w:firstLine="0"/>
        <w:rPr>
          <w:rFonts w:ascii="宋体"/>
          <w:color w:val="FF0000"/>
          <w:sz w:val="24"/>
          <w:szCs w:val="24"/>
        </w:rPr>
      </w:pPr>
      <w:r>
        <w:rPr>
          <w:rFonts w:hint="eastAsia" w:ascii="宋体"/>
          <w:color w:val="FF0000"/>
          <w:sz w:val="24"/>
          <w:szCs w:val="24"/>
        </w:rPr>
        <w:t>3.有效的行政许可证明／资质证明／强制性认证证书（复印件）（需要时）：如工业产品生产许可证／卫生许可证／3C认证证书／建筑企业资质证书、项目开工许可证／安全生产许可证等；</w:t>
      </w:r>
    </w:p>
    <w:p>
      <w:pPr>
        <w:pStyle w:val="6"/>
        <w:keepNext w:val="0"/>
        <w:keepLines w:val="0"/>
        <w:pageBreakBefore w:val="0"/>
        <w:widowControl w:val="0"/>
        <w:kinsoku/>
        <w:wordWrap/>
        <w:overflowPunct/>
        <w:topLinePunct w:val="0"/>
        <w:autoSpaceDE/>
        <w:autoSpaceDN/>
        <w:bidi w:val="0"/>
        <w:spacing w:line="360" w:lineRule="exact"/>
        <w:ind w:firstLine="0"/>
        <w:rPr>
          <w:rFonts w:hint="eastAsia" w:ascii="宋体"/>
          <w:color w:val="FF0000"/>
          <w:sz w:val="24"/>
          <w:szCs w:val="24"/>
        </w:rPr>
      </w:pPr>
      <w:r>
        <w:rPr>
          <w:rFonts w:hint="eastAsia" w:ascii="宋体"/>
          <w:color w:val="FF0000"/>
          <w:sz w:val="24"/>
          <w:szCs w:val="24"/>
        </w:rPr>
        <w:t>4.有效版本的管理体系文件化信息，企业的手册和程序文件可提供,如没有手册可提交程序文件汇编/制度汇编加管理体系说明,如没有程序文件可提供管理体系说明加管理制度或程序文件目录（需证明体系已满足规定的有效运行期限）；</w:t>
      </w:r>
    </w:p>
    <w:p>
      <w:pPr>
        <w:pStyle w:val="6"/>
        <w:keepNext w:val="0"/>
        <w:keepLines w:val="0"/>
        <w:pageBreakBefore w:val="0"/>
        <w:widowControl w:val="0"/>
        <w:kinsoku/>
        <w:wordWrap/>
        <w:overflowPunct/>
        <w:topLinePunct w:val="0"/>
        <w:autoSpaceDE/>
        <w:autoSpaceDN/>
        <w:bidi w:val="0"/>
        <w:spacing w:line="360" w:lineRule="exact"/>
        <w:ind w:firstLine="0"/>
        <w:rPr>
          <w:rFonts w:ascii="宋体"/>
          <w:color w:val="FF0000"/>
          <w:sz w:val="24"/>
          <w:szCs w:val="24"/>
        </w:rPr>
      </w:pPr>
      <w:r>
        <w:rPr>
          <w:rFonts w:hint="eastAsia" w:ascii="宋体"/>
          <w:color w:val="FF0000"/>
          <w:sz w:val="24"/>
          <w:szCs w:val="24"/>
        </w:rPr>
        <w:t>5.生产/服务工艺流程示意图；</w:t>
      </w:r>
      <w:r>
        <w:rPr>
          <w:rFonts w:ascii="宋体"/>
          <w:color w:val="FF0000"/>
          <w:sz w:val="24"/>
          <w:szCs w:val="24"/>
        </w:rPr>
        <w:t xml:space="preserve"> </w:t>
      </w:r>
    </w:p>
    <w:p>
      <w:pPr>
        <w:pStyle w:val="6"/>
        <w:keepNext w:val="0"/>
        <w:keepLines w:val="0"/>
        <w:pageBreakBefore w:val="0"/>
        <w:widowControl w:val="0"/>
        <w:kinsoku/>
        <w:wordWrap/>
        <w:overflowPunct/>
        <w:topLinePunct w:val="0"/>
        <w:autoSpaceDE/>
        <w:autoSpaceDN/>
        <w:bidi w:val="0"/>
        <w:spacing w:line="360" w:lineRule="exact"/>
        <w:ind w:firstLine="0"/>
        <w:rPr>
          <w:rFonts w:ascii="宋体"/>
          <w:color w:val="FF0000"/>
          <w:sz w:val="24"/>
          <w:szCs w:val="24"/>
        </w:rPr>
      </w:pPr>
      <w:r>
        <w:rPr>
          <w:rFonts w:hint="eastAsia" w:ascii="宋体"/>
          <w:color w:val="FF0000"/>
          <w:sz w:val="24"/>
          <w:szCs w:val="24"/>
        </w:rPr>
        <w:t>6.多场所清单及其多场所活动、活动分包情况；</w:t>
      </w:r>
    </w:p>
    <w:p>
      <w:pPr>
        <w:pStyle w:val="6"/>
        <w:keepNext w:val="0"/>
        <w:keepLines w:val="0"/>
        <w:pageBreakBefore w:val="0"/>
        <w:widowControl w:val="0"/>
        <w:kinsoku/>
        <w:wordWrap/>
        <w:overflowPunct/>
        <w:topLinePunct w:val="0"/>
        <w:autoSpaceDE/>
        <w:autoSpaceDN/>
        <w:bidi w:val="0"/>
        <w:spacing w:line="360" w:lineRule="exact"/>
        <w:ind w:firstLine="0"/>
        <w:rPr>
          <w:rFonts w:ascii="宋体"/>
          <w:color w:val="FF0000"/>
          <w:sz w:val="24"/>
          <w:szCs w:val="24"/>
        </w:rPr>
      </w:pPr>
      <w:r>
        <w:rPr>
          <w:rFonts w:hint="eastAsia" w:ascii="宋体"/>
          <w:color w:val="FF0000"/>
          <w:sz w:val="24"/>
          <w:szCs w:val="24"/>
        </w:rPr>
        <w:t>7.环评文件复印件（申请EMS认证需提供）；</w:t>
      </w:r>
    </w:p>
    <w:p>
      <w:pPr>
        <w:pStyle w:val="6"/>
        <w:keepNext w:val="0"/>
        <w:keepLines w:val="0"/>
        <w:pageBreakBefore w:val="0"/>
        <w:widowControl w:val="0"/>
        <w:kinsoku/>
        <w:wordWrap/>
        <w:overflowPunct/>
        <w:topLinePunct w:val="0"/>
        <w:autoSpaceDE/>
        <w:autoSpaceDN/>
        <w:bidi w:val="0"/>
        <w:spacing w:line="360" w:lineRule="exact"/>
        <w:ind w:firstLine="0"/>
        <w:rPr>
          <w:rFonts w:hint="eastAsia" w:ascii="宋体" w:hAnsi="宋体"/>
          <w:sz w:val="24"/>
          <w:szCs w:val="24"/>
        </w:rPr>
      </w:pPr>
      <w:r>
        <w:rPr>
          <w:rFonts w:hint="eastAsia" w:ascii="宋体"/>
          <w:sz w:val="24"/>
          <w:szCs w:val="24"/>
        </w:rPr>
        <w:t>8.</w:t>
      </w:r>
      <w:r>
        <w:rPr>
          <w:rFonts w:hint="eastAsia" w:ascii="宋体" w:hAnsi="宋体"/>
          <w:sz w:val="24"/>
          <w:szCs w:val="24"/>
        </w:rPr>
        <w:t>重要环境因素清单（申请EMS认证需提供）；</w:t>
      </w:r>
    </w:p>
    <w:p>
      <w:pPr>
        <w:pStyle w:val="6"/>
        <w:keepNext w:val="0"/>
        <w:keepLines w:val="0"/>
        <w:pageBreakBefore w:val="0"/>
        <w:widowControl w:val="0"/>
        <w:kinsoku/>
        <w:wordWrap/>
        <w:overflowPunct/>
        <w:topLinePunct w:val="0"/>
        <w:autoSpaceDE/>
        <w:autoSpaceDN/>
        <w:bidi w:val="0"/>
        <w:spacing w:line="360" w:lineRule="exact"/>
        <w:ind w:firstLine="0"/>
        <w:rPr>
          <w:rFonts w:ascii="宋体"/>
          <w:sz w:val="24"/>
          <w:szCs w:val="24"/>
        </w:rPr>
      </w:pPr>
      <w:r>
        <w:rPr>
          <w:rFonts w:hint="eastAsia" w:ascii="宋体"/>
          <w:sz w:val="24"/>
          <w:szCs w:val="24"/>
        </w:rPr>
        <w:t>9</w:t>
      </w:r>
      <w:r>
        <w:rPr>
          <w:rFonts w:hint="eastAsia" w:ascii="宋体"/>
          <w:b/>
          <w:sz w:val="24"/>
          <w:szCs w:val="24"/>
        </w:rPr>
        <w:t>.</w:t>
      </w:r>
      <w:r>
        <w:rPr>
          <w:rFonts w:hint="eastAsia" w:ascii="宋体"/>
          <w:spacing w:val="-8"/>
          <w:sz w:val="24"/>
          <w:szCs w:val="24"/>
        </w:rPr>
        <w:t>重大危险源清单（</w:t>
      </w:r>
      <w:r>
        <w:rPr>
          <w:rFonts w:hint="eastAsia" w:ascii="宋体" w:hAnsi="宋体"/>
          <w:sz w:val="24"/>
          <w:szCs w:val="24"/>
        </w:rPr>
        <w:t>申请OHSMS认证需提供</w:t>
      </w:r>
      <w:r>
        <w:rPr>
          <w:rFonts w:hint="eastAsia" w:ascii="宋体"/>
          <w:spacing w:val="-8"/>
          <w:sz w:val="24"/>
          <w:szCs w:val="24"/>
        </w:rPr>
        <w:t>）</w:t>
      </w:r>
      <w:r>
        <w:rPr>
          <w:rFonts w:hint="eastAsia" w:ascii="宋体" w:hAnsi="宋体"/>
          <w:sz w:val="24"/>
          <w:szCs w:val="24"/>
        </w:rPr>
        <w:t>；</w:t>
      </w:r>
      <w:r>
        <w:rPr>
          <w:rFonts w:ascii="宋体"/>
          <w:sz w:val="24"/>
          <w:szCs w:val="24"/>
        </w:rPr>
        <w:t xml:space="preserve"> </w:t>
      </w:r>
    </w:p>
    <w:p>
      <w:pPr>
        <w:pStyle w:val="6"/>
        <w:keepNext w:val="0"/>
        <w:keepLines w:val="0"/>
        <w:pageBreakBefore w:val="0"/>
        <w:widowControl w:val="0"/>
        <w:kinsoku/>
        <w:wordWrap/>
        <w:overflowPunct/>
        <w:topLinePunct w:val="0"/>
        <w:autoSpaceDE/>
        <w:autoSpaceDN/>
        <w:bidi w:val="0"/>
        <w:spacing w:line="360" w:lineRule="exact"/>
        <w:ind w:firstLine="0"/>
        <w:rPr>
          <w:rFonts w:ascii="宋体"/>
          <w:spacing w:val="-14"/>
          <w:sz w:val="24"/>
          <w:szCs w:val="24"/>
        </w:rPr>
      </w:pPr>
      <w:r>
        <w:rPr>
          <w:rFonts w:hint="eastAsia" w:ascii="宋体"/>
          <w:sz w:val="24"/>
          <w:szCs w:val="24"/>
        </w:rPr>
        <w:t>10.</w:t>
      </w:r>
      <w:r>
        <w:rPr>
          <w:rFonts w:hint="eastAsia" w:ascii="宋体"/>
          <w:spacing w:val="-14"/>
          <w:sz w:val="24"/>
          <w:szCs w:val="24"/>
        </w:rPr>
        <w:t>法律法规清单（</w:t>
      </w:r>
      <w:r>
        <w:rPr>
          <w:rFonts w:hint="eastAsia" w:ascii="宋体" w:hAnsi="宋体"/>
          <w:spacing w:val="-14"/>
          <w:sz w:val="24"/>
          <w:szCs w:val="24"/>
        </w:rPr>
        <w:t>申请QMS、EMS、OHSMS认证均需提供</w:t>
      </w:r>
      <w:r>
        <w:rPr>
          <w:rFonts w:hint="eastAsia" w:ascii="宋体"/>
          <w:spacing w:val="-14"/>
          <w:sz w:val="24"/>
          <w:szCs w:val="24"/>
        </w:rPr>
        <w:t>）；</w:t>
      </w:r>
      <w:r>
        <w:rPr>
          <w:rFonts w:ascii="宋体"/>
          <w:spacing w:val="-14"/>
          <w:sz w:val="24"/>
          <w:szCs w:val="24"/>
        </w:rPr>
        <w:t xml:space="preserve"> </w:t>
      </w:r>
    </w:p>
    <w:p>
      <w:pPr>
        <w:pStyle w:val="6"/>
        <w:keepNext w:val="0"/>
        <w:keepLines w:val="0"/>
        <w:pageBreakBefore w:val="0"/>
        <w:widowControl w:val="0"/>
        <w:kinsoku/>
        <w:wordWrap/>
        <w:overflowPunct/>
        <w:topLinePunct w:val="0"/>
        <w:autoSpaceDE/>
        <w:autoSpaceDN/>
        <w:bidi w:val="0"/>
        <w:spacing w:line="360" w:lineRule="exact"/>
        <w:ind w:firstLine="0"/>
        <w:rPr>
          <w:rFonts w:ascii="宋体"/>
          <w:sz w:val="24"/>
          <w:szCs w:val="24"/>
        </w:rPr>
      </w:pPr>
      <w:r>
        <w:rPr>
          <w:rFonts w:hint="eastAsia" w:ascii="宋体"/>
          <w:sz w:val="24"/>
          <w:szCs w:val="24"/>
        </w:rPr>
        <w:t>11.转换认证机构除上述资料外还需提交下列资料：</w:t>
      </w:r>
    </w:p>
    <w:p>
      <w:pPr>
        <w:keepNext w:val="0"/>
        <w:keepLines w:val="0"/>
        <w:pageBreakBefore w:val="0"/>
        <w:widowControl w:val="0"/>
        <w:kinsoku/>
        <w:wordWrap/>
        <w:overflowPunct/>
        <w:topLinePunct w:val="0"/>
        <w:autoSpaceDE/>
        <w:autoSpaceDN/>
        <w:bidi w:val="0"/>
        <w:spacing w:line="360" w:lineRule="exact"/>
        <w:ind w:firstLine="480" w:firstLineChars="200"/>
        <w:rPr>
          <w:rFonts w:ascii="宋体" w:hAnsi="宋体"/>
          <w:sz w:val="24"/>
          <w:szCs w:val="24"/>
        </w:rPr>
      </w:pPr>
      <w:r>
        <w:rPr>
          <w:rFonts w:hint="eastAsia" w:ascii="宋体" w:hAnsi="宋体"/>
          <w:sz w:val="24"/>
          <w:szCs w:val="24"/>
        </w:rPr>
        <w:t>a)当前认证周期内的初审／再认证审核报告、后续的监督审核报告；</w:t>
      </w:r>
    </w:p>
    <w:p>
      <w:pPr>
        <w:keepNext w:val="0"/>
        <w:keepLines w:val="0"/>
        <w:pageBreakBefore w:val="0"/>
        <w:widowControl w:val="0"/>
        <w:kinsoku/>
        <w:wordWrap/>
        <w:overflowPunct/>
        <w:topLinePunct w:val="0"/>
        <w:autoSpaceDE/>
        <w:autoSpaceDN/>
        <w:bidi w:val="0"/>
        <w:spacing w:line="360" w:lineRule="exact"/>
        <w:ind w:firstLine="480" w:firstLineChars="200"/>
        <w:rPr>
          <w:rFonts w:ascii="宋体" w:hAnsi="宋体"/>
          <w:sz w:val="24"/>
          <w:szCs w:val="24"/>
        </w:rPr>
      </w:pPr>
      <w:r>
        <w:rPr>
          <w:rFonts w:hint="eastAsia" w:ascii="宋体" w:hAnsi="宋体"/>
          <w:sz w:val="24"/>
          <w:szCs w:val="24"/>
        </w:rPr>
        <w:t>b)当前周期内历次审核产生的不符合项报告和验证关闭的证据；</w:t>
      </w:r>
    </w:p>
    <w:p>
      <w:pPr>
        <w:keepNext w:val="0"/>
        <w:keepLines w:val="0"/>
        <w:pageBreakBefore w:val="0"/>
        <w:widowControl w:val="0"/>
        <w:kinsoku/>
        <w:wordWrap/>
        <w:overflowPunct/>
        <w:topLinePunct w:val="0"/>
        <w:autoSpaceDE/>
        <w:autoSpaceDN/>
        <w:bidi w:val="0"/>
        <w:spacing w:line="360" w:lineRule="exact"/>
        <w:ind w:firstLine="480" w:firstLineChars="200"/>
        <w:rPr>
          <w:rFonts w:ascii="宋体" w:hAnsi="宋体"/>
          <w:sz w:val="24"/>
          <w:szCs w:val="24"/>
        </w:rPr>
      </w:pPr>
      <w:r>
        <w:rPr>
          <w:rFonts w:hint="eastAsia" w:ascii="宋体" w:hAnsi="宋体"/>
          <w:sz w:val="24"/>
          <w:szCs w:val="24"/>
        </w:rPr>
        <w:t>c)原认证机构发放的有效认证证书；</w:t>
      </w:r>
    </w:p>
    <w:p>
      <w:pPr>
        <w:keepNext w:val="0"/>
        <w:keepLines w:val="0"/>
        <w:pageBreakBefore w:val="0"/>
        <w:widowControl w:val="0"/>
        <w:kinsoku/>
        <w:wordWrap/>
        <w:overflowPunct/>
        <w:topLinePunct w:val="0"/>
        <w:autoSpaceDE/>
        <w:autoSpaceDN/>
        <w:bidi w:val="0"/>
        <w:spacing w:line="360" w:lineRule="exact"/>
        <w:ind w:firstLine="480" w:firstLineChars="200"/>
        <w:rPr>
          <w:rFonts w:ascii="宋体" w:hAnsi="宋体"/>
          <w:sz w:val="24"/>
          <w:szCs w:val="24"/>
        </w:rPr>
      </w:pPr>
      <w:r>
        <w:rPr>
          <w:rFonts w:hint="eastAsia" w:ascii="宋体" w:hAnsi="宋体"/>
          <w:sz w:val="24"/>
          <w:szCs w:val="24"/>
        </w:rPr>
        <w:t>d)最近一次的保持通知书（或表明保持结果的贴花复印件，或网上下载的保持认证注册的名录）；</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ind w:firstLine="480" w:firstLineChars="200"/>
        <w:jc w:val="both"/>
        <w:rPr>
          <w:rFonts w:ascii="宋体" w:hAnsi="宋体"/>
          <w:sz w:val="24"/>
          <w:szCs w:val="24"/>
        </w:rPr>
      </w:pPr>
      <w:r>
        <w:rPr>
          <w:rFonts w:hint="eastAsia" w:ascii="宋体" w:hAnsi="宋体"/>
          <w:sz w:val="24"/>
          <w:szCs w:val="24"/>
        </w:rPr>
        <w:t>e)投诉记录及采取的纠正/预防措施；</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ind w:firstLine="480" w:firstLineChars="200"/>
        <w:jc w:val="both"/>
        <w:rPr>
          <w:rFonts w:ascii="宋体" w:hAnsi="宋体"/>
          <w:sz w:val="24"/>
          <w:szCs w:val="24"/>
        </w:rPr>
      </w:pPr>
      <w:r>
        <w:rPr>
          <w:rFonts w:hint="eastAsia" w:ascii="宋体" w:hAnsi="宋体"/>
          <w:sz w:val="24"/>
          <w:szCs w:val="24"/>
        </w:rPr>
        <w:t>f)有无违规行为的承诺或约定。</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ascii="宋体"/>
          <w:kern w:val="2"/>
          <w:sz w:val="24"/>
          <w:szCs w:val="24"/>
        </w:rPr>
      </w:pPr>
      <w:r>
        <w:rPr>
          <w:rFonts w:hint="eastAsia" w:ascii="宋体"/>
          <w:kern w:val="2"/>
          <w:sz w:val="24"/>
          <w:szCs w:val="24"/>
        </w:rPr>
        <w:t>12.存在母子公司关系者还需提供证明母子公司关系的资料（如股权投资证明等）</w:t>
      </w:r>
    </w:p>
    <w:p>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pacing w:line="360" w:lineRule="exact"/>
        <w:jc w:val="both"/>
        <w:rPr>
          <w:rFonts w:hint="eastAsia"/>
          <w:sz w:val="24"/>
          <w:szCs w:val="24"/>
        </w:rPr>
      </w:pPr>
      <w:r>
        <w:rPr>
          <w:rFonts w:hint="eastAsia" w:ascii="宋体"/>
          <w:kern w:val="2"/>
          <w:sz w:val="24"/>
          <w:szCs w:val="24"/>
        </w:rPr>
        <w:t>13.</w:t>
      </w:r>
      <w:r>
        <w:rPr>
          <w:rFonts w:hint="eastAsia"/>
          <w:sz w:val="24"/>
          <w:szCs w:val="24"/>
        </w:rPr>
        <w:t xml:space="preserve"> 多个子公司或生产/服务/经营地认证证书需求及多名称组织的认证证书需求可另附页</w:t>
      </w:r>
    </w:p>
    <w:p>
      <w:pPr>
        <w:keepNext w:val="0"/>
        <w:keepLines w:val="0"/>
        <w:pageBreakBefore w:val="0"/>
        <w:widowControl w:val="0"/>
        <w:tabs>
          <w:tab w:val="left" w:pos="540"/>
        </w:tabs>
        <w:kinsoku/>
        <w:wordWrap/>
        <w:overflowPunct/>
        <w:topLinePunct w:val="0"/>
        <w:autoSpaceDE/>
        <w:autoSpaceDN/>
        <w:bidi w:val="0"/>
        <w:spacing w:line="360" w:lineRule="exact"/>
        <w:ind w:left="480" w:hanging="480" w:hangingChars="200"/>
        <w:rPr>
          <w:rFonts w:hint="eastAsia" w:ascii="宋体" w:hAnsi="宋体"/>
          <w:color w:val="000000"/>
          <w:sz w:val="24"/>
          <w:szCs w:val="24"/>
          <w:lang w:val="en-GB"/>
        </w:rPr>
      </w:pPr>
      <w:r>
        <w:rPr>
          <w:rFonts w:hint="eastAsia" w:ascii="宋体" w:hAnsi="宋体"/>
          <w:color w:val="000000"/>
          <w:sz w:val="24"/>
          <w:szCs w:val="24"/>
          <w:lang w:val="en-US" w:eastAsia="zh-CN"/>
        </w:rPr>
        <w:t>14.</w:t>
      </w:r>
      <w:r>
        <w:rPr>
          <w:rFonts w:hint="eastAsia" w:ascii="宋体" w:hAnsi="宋体"/>
          <w:color w:val="000000"/>
          <w:sz w:val="24"/>
          <w:szCs w:val="24"/>
          <w:lang w:val="en-GB"/>
        </w:rPr>
        <w:t>申请信息安全管理体系认证需提供组织的办公场所平面示意图、组织机构图、适用性声明，并请另附页描述组织信息化建设的情况说明（包括：（1）机房数量及所在物理位置；（2）服务器数量及用途说明；（3）网络设备的架设和设置说明，如：路由器、交换机、硬件防火墙、IDS等；（4）组织使用哪些信息系统，自主开发和第三方开发的分别有哪些；（5）组织的网站维护情况；（6）网络拓扑图）；</w:t>
      </w:r>
    </w:p>
    <w:p>
      <w:pPr>
        <w:keepNext w:val="0"/>
        <w:keepLines w:val="0"/>
        <w:pageBreakBefore w:val="0"/>
        <w:widowControl w:val="0"/>
        <w:kinsoku/>
        <w:wordWrap/>
        <w:overflowPunct/>
        <w:topLinePunct w:val="0"/>
        <w:autoSpaceDE/>
        <w:autoSpaceDN/>
        <w:bidi w:val="0"/>
        <w:spacing w:line="360" w:lineRule="exact"/>
        <w:rPr>
          <w:b/>
          <w:bCs/>
          <w:color w:val="000000"/>
          <w:sz w:val="24"/>
          <w:szCs w:val="24"/>
          <w:lang w:val="en-GB"/>
        </w:rPr>
      </w:pPr>
      <w:r>
        <w:rPr>
          <w:rFonts w:hint="eastAsia" w:ascii="宋体" w:hAnsi="宋体"/>
          <w:color w:val="000000"/>
          <w:sz w:val="24"/>
          <w:szCs w:val="24"/>
          <w:lang w:val="en-US" w:eastAsia="zh-CN"/>
        </w:rPr>
        <w:t>15</w:t>
      </w:r>
      <w:r>
        <w:rPr>
          <w:rFonts w:hint="eastAsia" w:ascii="宋体" w:hAnsi="宋体"/>
          <w:color w:val="000000"/>
          <w:sz w:val="24"/>
          <w:szCs w:val="24"/>
          <w:lang w:val="en-GB"/>
        </w:rPr>
        <w:t>.</w:t>
      </w:r>
      <w:r>
        <w:rPr>
          <w:rFonts w:hint="eastAsia" w:ascii="宋体" w:hAnsi="宋体"/>
          <w:color w:val="FF0000"/>
          <w:sz w:val="24"/>
          <w:szCs w:val="24"/>
          <w:lang w:val="en-GB"/>
        </w:rPr>
        <w:t xml:space="preserve"> </w:t>
      </w:r>
      <w:r>
        <w:rPr>
          <w:rFonts w:hint="eastAsia"/>
          <w:bCs/>
          <w:color w:val="FF0000"/>
          <w:sz w:val="24"/>
          <w:szCs w:val="24"/>
          <w:lang w:val="en-GB"/>
        </w:rPr>
        <w:t>申请信息技术服务管理体系认证的组织请填写下表</w:t>
      </w:r>
      <w:r>
        <w:rPr>
          <w:rFonts w:hint="eastAsia"/>
          <w:bCs/>
          <w:color w:val="000000"/>
          <w:sz w:val="24"/>
          <w:szCs w:val="24"/>
          <w:lang w:val="en-GB"/>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022"/>
        <w:gridCol w:w="308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15"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bCs/>
                <w:color w:val="000000"/>
                <w:sz w:val="24"/>
                <w:szCs w:val="24"/>
              </w:rPr>
            </w:pPr>
            <w:r>
              <w:rPr>
                <w:rFonts w:hint="eastAsia" w:ascii="宋体" w:hAnsi="宋体" w:cs="仿宋_GB2312"/>
                <w:color w:val="000000"/>
                <w:sz w:val="24"/>
                <w:szCs w:val="24"/>
              </w:rPr>
              <w:t>体系覆盖内的</w:t>
            </w:r>
            <w:r>
              <w:rPr>
                <w:rFonts w:hint="eastAsia" w:ascii="宋体" w:hAnsi="宋体"/>
                <w:bCs/>
                <w:color w:val="000000"/>
                <w:sz w:val="24"/>
                <w:szCs w:val="24"/>
              </w:rPr>
              <w:t>服务级别协议（SLA）数量</w:t>
            </w:r>
          </w:p>
        </w:tc>
        <w:tc>
          <w:tcPr>
            <w:tcW w:w="2022"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bCs/>
                <w:color w:val="000000"/>
                <w:sz w:val="24"/>
                <w:szCs w:val="24"/>
              </w:rPr>
            </w:pPr>
          </w:p>
        </w:tc>
        <w:tc>
          <w:tcPr>
            <w:tcW w:w="3081"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bCs/>
                <w:color w:val="000000"/>
                <w:sz w:val="24"/>
                <w:szCs w:val="24"/>
              </w:rPr>
            </w:pPr>
            <w:r>
              <w:rPr>
                <w:rFonts w:hint="eastAsia" w:ascii="宋体" w:hAnsi="宋体"/>
                <w:bCs/>
                <w:color w:val="000000"/>
                <w:sz w:val="24"/>
                <w:szCs w:val="24"/>
              </w:rPr>
              <w:t>与业务相关的供应商数量</w:t>
            </w:r>
          </w:p>
        </w:tc>
        <w:tc>
          <w:tcPr>
            <w:tcW w:w="1557"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bCs/>
                <w:color w:val="000000"/>
                <w:sz w:val="24"/>
                <w:szCs w:val="24"/>
              </w:rPr>
            </w:pPr>
            <w:r>
              <w:rPr>
                <w:rFonts w:hint="eastAsia" w:ascii="宋体" w:hAnsi="宋体"/>
                <w:bCs/>
                <w:color w:val="000000"/>
                <w:sz w:val="24"/>
                <w:szCs w:val="24"/>
              </w:rPr>
              <w:t>服务客户类型</w:t>
            </w:r>
          </w:p>
        </w:tc>
        <w:tc>
          <w:tcPr>
            <w:tcW w:w="2022" w:type="dxa"/>
            <w:noWrap w:val="0"/>
            <w:vAlign w:val="center"/>
          </w:tcPr>
          <w:p>
            <w:pPr>
              <w:keepNext w:val="0"/>
              <w:keepLines w:val="0"/>
              <w:pageBreakBefore w:val="0"/>
              <w:widowControl w:val="0"/>
              <w:kinsoku/>
              <w:wordWrap/>
              <w:overflowPunct/>
              <w:topLinePunct w:val="0"/>
              <w:autoSpaceDE/>
              <w:autoSpaceDN/>
              <w:bidi w:val="0"/>
              <w:spacing w:line="360" w:lineRule="exact"/>
              <w:rPr>
                <w:rFonts w:ascii="宋体" w:hAnsi="宋体"/>
                <w:bCs/>
                <w:color w:val="000000"/>
                <w:sz w:val="24"/>
                <w:szCs w:val="24"/>
              </w:rPr>
            </w:pPr>
            <w:r>
              <w:rPr>
                <w:rFonts w:hint="eastAsia" w:ascii="宋体" w:hAnsi="宋体"/>
                <w:bCs/>
                <w:color w:val="000000"/>
                <w:sz w:val="24"/>
                <w:szCs w:val="24"/>
              </w:rPr>
              <w:t>□ 内部客户</w:t>
            </w:r>
          </w:p>
          <w:p>
            <w:pPr>
              <w:keepNext w:val="0"/>
              <w:keepLines w:val="0"/>
              <w:pageBreakBefore w:val="0"/>
              <w:widowControl w:val="0"/>
              <w:kinsoku/>
              <w:wordWrap/>
              <w:overflowPunct/>
              <w:topLinePunct w:val="0"/>
              <w:autoSpaceDE/>
              <w:autoSpaceDN/>
              <w:bidi w:val="0"/>
              <w:spacing w:line="360" w:lineRule="exact"/>
              <w:rPr>
                <w:rFonts w:hint="eastAsia" w:ascii="宋体" w:hAnsi="宋体"/>
                <w:bCs/>
                <w:color w:val="000000"/>
                <w:sz w:val="24"/>
                <w:szCs w:val="24"/>
              </w:rPr>
            </w:pPr>
            <w:r>
              <w:rPr>
                <w:rFonts w:hint="eastAsia" w:ascii="宋体" w:hAnsi="宋体"/>
                <w:bCs/>
                <w:color w:val="000000"/>
                <w:sz w:val="24"/>
                <w:szCs w:val="24"/>
              </w:rPr>
              <w:t>□ 外部客户</w:t>
            </w:r>
          </w:p>
        </w:tc>
        <w:tc>
          <w:tcPr>
            <w:tcW w:w="3081"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bCs/>
                <w:color w:val="000000"/>
                <w:sz w:val="24"/>
                <w:szCs w:val="24"/>
              </w:rPr>
            </w:pPr>
            <w:r>
              <w:rPr>
                <w:rFonts w:hint="eastAsia" w:ascii="宋体" w:hAnsi="宋体"/>
                <w:bCs/>
                <w:color w:val="000000"/>
                <w:sz w:val="24"/>
                <w:szCs w:val="24"/>
              </w:rPr>
              <w:t>服务点数量</w:t>
            </w:r>
            <w:bookmarkStart w:id="0" w:name="OLE_LINK1"/>
            <w:bookmarkStart w:id="1" w:name="OLE_LINK2"/>
            <w:r>
              <w:rPr>
                <w:rFonts w:hint="eastAsia" w:ascii="宋体" w:hAnsi="宋体"/>
                <w:bCs/>
                <w:color w:val="000000"/>
                <w:sz w:val="24"/>
                <w:szCs w:val="24"/>
              </w:rPr>
              <w:t>（分布情况请附页详细说明）</w:t>
            </w:r>
            <w:bookmarkEnd w:id="0"/>
            <w:bookmarkEnd w:id="1"/>
          </w:p>
        </w:tc>
        <w:tc>
          <w:tcPr>
            <w:tcW w:w="1557"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bCs/>
                <w:color w:val="000000"/>
                <w:sz w:val="24"/>
                <w:szCs w:val="24"/>
              </w:rPr>
            </w:pPr>
          </w:p>
        </w:tc>
      </w:tr>
    </w:tbl>
    <w:p>
      <w:pPr>
        <w:keepNext w:val="0"/>
        <w:keepLines w:val="0"/>
        <w:pageBreakBefore w:val="0"/>
        <w:widowControl w:val="0"/>
        <w:kinsoku/>
        <w:wordWrap/>
        <w:overflowPunct/>
        <w:topLinePunct w:val="0"/>
        <w:autoSpaceDE/>
        <w:autoSpaceDN/>
        <w:bidi w:val="0"/>
        <w:spacing w:line="360" w:lineRule="exact"/>
        <w:rPr>
          <w:rFonts w:hint="eastAsia"/>
          <w:b/>
          <w:bCs/>
          <w:color w:val="000000"/>
          <w:sz w:val="24"/>
          <w:szCs w:val="24"/>
          <w:lang w:val="en-GB"/>
        </w:rPr>
      </w:pPr>
      <w:r>
        <w:rPr>
          <w:rFonts w:hint="eastAsia" w:ascii="宋体" w:hAnsi="宋体"/>
          <w:color w:val="000000"/>
          <w:sz w:val="24"/>
          <w:szCs w:val="24"/>
          <w:lang w:val="en-GB"/>
        </w:rPr>
        <w:t>1</w:t>
      </w:r>
      <w:r>
        <w:rPr>
          <w:rFonts w:hint="eastAsia" w:ascii="宋体" w:hAnsi="宋体"/>
          <w:color w:val="000000"/>
          <w:sz w:val="24"/>
          <w:szCs w:val="24"/>
          <w:lang w:val="en-US" w:eastAsia="zh-CN"/>
        </w:rPr>
        <w:t>6</w:t>
      </w:r>
      <w:r>
        <w:rPr>
          <w:rFonts w:hint="eastAsia" w:ascii="宋体" w:hAnsi="宋体"/>
          <w:color w:val="000000"/>
          <w:sz w:val="24"/>
          <w:szCs w:val="24"/>
          <w:lang w:val="en-GB"/>
        </w:rPr>
        <w:t xml:space="preserve">. </w:t>
      </w:r>
      <w:r>
        <w:rPr>
          <w:rFonts w:hint="eastAsia"/>
          <w:bCs/>
          <w:color w:val="000000"/>
          <w:sz w:val="24"/>
          <w:szCs w:val="24"/>
          <w:lang w:val="en-GB"/>
        </w:rPr>
        <w:t>申请业务连续</w:t>
      </w:r>
      <w:r>
        <w:rPr>
          <w:bCs/>
          <w:color w:val="000000"/>
          <w:sz w:val="24"/>
          <w:szCs w:val="24"/>
          <w:lang w:val="en-GB"/>
        </w:rPr>
        <w:t>性</w:t>
      </w:r>
      <w:r>
        <w:rPr>
          <w:rFonts w:hint="eastAsia"/>
          <w:bCs/>
          <w:color w:val="000000"/>
          <w:sz w:val="24"/>
          <w:szCs w:val="24"/>
          <w:lang w:val="en-GB"/>
        </w:rPr>
        <w:t>管理体系认证的组织需提供</w:t>
      </w:r>
      <w:r>
        <w:rPr>
          <w:bCs/>
          <w:color w:val="000000"/>
          <w:sz w:val="24"/>
          <w:szCs w:val="24"/>
          <w:lang w:val="en-GB"/>
        </w:rPr>
        <w:t>如下材料：</w:t>
      </w:r>
    </w:p>
    <w:p>
      <w:pPr>
        <w:keepNext w:val="0"/>
        <w:keepLines w:val="0"/>
        <w:pageBreakBefore w:val="0"/>
        <w:widowControl w:val="0"/>
        <w:kinsoku/>
        <w:wordWrap/>
        <w:overflowPunct/>
        <w:topLinePunct w:val="0"/>
        <w:autoSpaceDE/>
        <w:autoSpaceDN/>
        <w:bidi w:val="0"/>
        <w:spacing w:line="360" w:lineRule="exact"/>
        <w:ind w:left="420" w:leftChars="200"/>
        <w:rPr>
          <w:rFonts w:hint="eastAsia" w:ascii="宋体" w:hAnsi="宋体"/>
          <w:color w:val="000000"/>
          <w:sz w:val="24"/>
          <w:szCs w:val="24"/>
        </w:rPr>
      </w:pPr>
      <w:r>
        <w:rPr>
          <w:rFonts w:hint="eastAsia" w:ascii="宋体" w:hAnsi="宋体"/>
          <w:color w:val="000000"/>
          <w:sz w:val="24"/>
          <w:szCs w:val="24"/>
        </w:rPr>
        <w:t>BCMS体系文件、组织简介、组织结构（组织机构图）、人员情况和职能分工、过程路线图/工艺流程图/过程描述（应明确说明关键过程和特殊过程）、程序文件及</w:t>
      </w:r>
      <w:r>
        <w:rPr>
          <w:rFonts w:hint="eastAsia" w:ascii="宋体" w:hAnsi="宋体"/>
          <w:color w:val="000000"/>
          <w:sz w:val="24"/>
          <w:szCs w:val="24"/>
          <w:lang w:val="en-GB"/>
        </w:rPr>
        <w:t>办公场所平面示意图。</w:t>
      </w:r>
    </w:p>
    <w:p>
      <w:pPr>
        <w:pStyle w:val="6"/>
        <w:keepNext w:val="0"/>
        <w:keepLines w:val="0"/>
        <w:pageBreakBefore w:val="0"/>
        <w:widowControl w:val="0"/>
        <w:kinsoku/>
        <w:wordWrap/>
        <w:overflowPunct/>
        <w:topLinePunct w:val="0"/>
        <w:autoSpaceDE/>
        <w:autoSpaceDN/>
        <w:bidi w:val="0"/>
        <w:spacing w:line="360" w:lineRule="exact"/>
        <w:ind w:firstLine="0"/>
        <w:rPr>
          <w:rFonts w:cs="宋体"/>
          <w:color w:val="auto"/>
          <w:kern w:val="2"/>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7</w:t>
      </w:r>
      <w:r>
        <w:rPr>
          <w:rFonts w:hint="eastAsia" w:ascii="宋体" w:hAnsi="宋体"/>
          <w:color w:val="000000"/>
          <w:sz w:val="24"/>
          <w:szCs w:val="24"/>
        </w:rPr>
        <w:t xml:space="preserve">. </w:t>
      </w:r>
      <w:r>
        <w:rPr>
          <w:rFonts w:hint="eastAsia" w:cs="宋体"/>
          <w:color w:val="FF0000"/>
          <w:kern w:val="2"/>
          <w:sz w:val="24"/>
          <w:szCs w:val="24"/>
        </w:rPr>
        <w:t>服务认证（SC）</w:t>
      </w:r>
      <w:r>
        <w:rPr>
          <w:rFonts w:hint="eastAsia" w:cs="宋体"/>
          <w:color w:val="auto"/>
          <w:kern w:val="2"/>
          <w:sz w:val="24"/>
          <w:szCs w:val="24"/>
        </w:rPr>
        <w:t>：a)服务手册 ； b)已建立服务规范、服务提供规范和服务检验规范（提交文件清单）；  c) 提供服务的设施清单；d)服务蓝图（可在服务手册体现）。</w:t>
      </w:r>
    </w:p>
    <w:p>
      <w:pPr>
        <w:keepNext w:val="0"/>
        <w:keepLines w:val="0"/>
        <w:pageBreakBefore w:val="0"/>
        <w:widowControl w:val="0"/>
        <w:kinsoku/>
        <w:wordWrap/>
        <w:overflowPunct/>
        <w:topLinePunct w:val="0"/>
        <w:autoSpaceDE/>
        <w:autoSpaceDN/>
        <w:bidi w:val="0"/>
        <w:spacing w:line="360" w:lineRule="exact"/>
        <w:rPr>
          <w:rFonts w:ascii="宋体" w:hAnsi="宋体"/>
          <w:color w:val="000000"/>
          <w:sz w:val="24"/>
          <w:szCs w:val="24"/>
        </w:rPr>
      </w:pPr>
      <w:r>
        <w:rPr>
          <w:rFonts w:hint="eastAsia" w:ascii="宋体" w:hAnsi="宋体"/>
          <w:color w:val="000000"/>
          <w:sz w:val="24"/>
          <w:szCs w:val="24"/>
          <w:lang w:val="en-US" w:eastAsia="zh-CN"/>
        </w:rPr>
        <w:t>18.</w:t>
      </w:r>
      <w:r>
        <w:rPr>
          <w:rFonts w:hint="eastAsia" w:ascii="宋体" w:hAnsi="宋体"/>
          <w:color w:val="000000"/>
          <w:sz w:val="24"/>
          <w:szCs w:val="24"/>
        </w:rPr>
        <w:t>认证申请书。</w:t>
      </w:r>
    </w:p>
    <w:p>
      <w:pPr>
        <w:keepNext w:val="0"/>
        <w:keepLines w:val="0"/>
        <w:pageBreakBefore w:val="0"/>
        <w:widowControl w:val="0"/>
        <w:kinsoku/>
        <w:wordWrap/>
        <w:overflowPunct/>
        <w:topLinePunct w:val="0"/>
        <w:autoSpaceDE/>
        <w:autoSpaceDN/>
        <w:bidi w:val="0"/>
        <w:spacing w:line="360" w:lineRule="exact"/>
        <w:rPr>
          <w:rFonts w:hint="eastAsia" w:ascii="楷体_GB2312" w:eastAsia="楷体_GB2312"/>
          <w:b w:val="0"/>
          <w:bCs/>
          <w:color w:val="000000"/>
          <w:sz w:val="24"/>
          <w:szCs w:val="24"/>
        </w:rPr>
      </w:pPr>
    </w:p>
    <w:p>
      <w:pPr>
        <w:keepNext w:val="0"/>
        <w:keepLines w:val="0"/>
        <w:pageBreakBefore w:val="0"/>
        <w:widowControl w:val="0"/>
        <w:kinsoku/>
        <w:wordWrap/>
        <w:overflowPunct/>
        <w:topLinePunct w:val="0"/>
        <w:autoSpaceDE/>
        <w:autoSpaceDN/>
        <w:bidi w:val="0"/>
        <w:spacing w:line="360" w:lineRule="exact"/>
        <w:rPr>
          <w:rFonts w:hint="eastAsia"/>
          <w:b w:val="0"/>
          <w:bCs/>
          <w:sz w:val="24"/>
          <w:szCs w:val="24"/>
        </w:rPr>
      </w:pPr>
      <w:r>
        <w:rPr>
          <w:rFonts w:hint="eastAsia" w:ascii="楷体_GB2312" w:eastAsia="楷体_GB2312"/>
          <w:b w:val="0"/>
          <w:bCs/>
          <w:color w:val="000000"/>
          <w:sz w:val="24"/>
          <w:szCs w:val="24"/>
        </w:rPr>
        <w:t>特别说明：</w:t>
      </w:r>
      <w:r>
        <w:rPr>
          <w:rFonts w:hint="eastAsia" w:ascii="楷体_GB2312" w:eastAsia="楷体_GB2312"/>
          <w:b w:val="0"/>
          <w:bCs/>
          <w:color w:val="000000"/>
          <w:sz w:val="24"/>
          <w:szCs w:val="24"/>
          <w:lang w:val="en-GB"/>
        </w:rPr>
        <w:t>除以上资料外，对于特殊项目，我公司可能按照国家法规、《认可规范》及其他的有关规定，要求申请方补充提交其他资料</w:t>
      </w:r>
      <w:r>
        <w:rPr>
          <w:rFonts w:hint="eastAsia" w:ascii="楷体_GB2312" w:eastAsia="楷体_GB2312"/>
          <w:b w:val="0"/>
          <w:bCs/>
          <w:color w:val="000000"/>
          <w:sz w:val="24"/>
          <w:szCs w:val="24"/>
        </w:rPr>
        <w:t>。</w:t>
      </w:r>
    </w:p>
    <w:p>
      <w:pPr>
        <w:rPr>
          <w:rFonts w:hint="eastAsia" w:ascii="宋体" w:hAnsi="宋体"/>
          <w:color w:val="000000"/>
          <w:spacing w:val="-6"/>
          <w:sz w:val="24"/>
          <w:szCs w:val="24"/>
          <w:u w:val="none"/>
          <w:lang w:val="en-US" w:eastAsia="zh-CN"/>
        </w:rPr>
      </w:pPr>
    </w:p>
    <w:p>
      <w:pPr>
        <w:rPr>
          <w:rFonts w:hint="eastAsia" w:ascii="宋体" w:hAnsi="宋体"/>
          <w:color w:val="000000"/>
          <w:spacing w:val="-6"/>
          <w:sz w:val="24"/>
          <w:szCs w:val="24"/>
          <w:u w:val="non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pPr>
    </w:p>
    <w:p>
      <w:pPr>
        <w:rPr>
          <w:rFonts w:hint="eastAsia" w:ascii="宋体" w:hAnsi="宋体"/>
          <w:color w:val="000000"/>
          <w:spacing w:val="-6"/>
          <w:sz w:val="24"/>
          <w:u w:val="singl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8"/>
        <w:pBdr>
          <w:bottom w:val="none" w:color="auto" w:sz="0" w:space="0"/>
        </w:pBdr>
        <w:spacing w:before="62" w:beforeLines="20" w:line="280" w:lineRule="exact"/>
        <w:ind w:right="-635"/>
        <w:jc w:val="both"/>
        <w:rPr>
          <w:rFonts w:ascii="微软雅黑" w:hAnsi="微软雅黑" w:eastAsia="微软雅黑" w:cs="微软雅黑"/>
          <w:bCs/>
          <w:color w:val="404040"/>
          <w:sz w:val="22"/>
          <w:szCs w:val="22"/>
        </w:rPr>
      </w:pPr>
      <w:r>
        <w:rPr>
          <w:rFonts w:hint="eastAsia" w:ascii="微软雅黑" w:hAnsi="微软雅黑" w:eastAsia="微软雅黑" w:cs="微软雅黑"/>
          <w:bCs/>
          <w:color w:val="404040"/>
          <w:w w:val="95"/>
          <w:sz w:val="22"/>
          <w:szCs w:val="22"/>
        </w:rPr>
        <w:t>附件</w:t>
      </w:r>
      <w:r>
        <w:rPr>
          <w:rFonts w:ascii="微软雅黑" w:hAnsi="微软雅黑" w:eastAsia="微软雅黑" w:cs="微软雅黑"/>
          <w:bCs/>
          <w:color w:val="404040"/>
          <w:sz w:val="22"/>
          <w:szCs w:val="22"/>
        </w:rPr>
        <w:t xml:space="preserve"> </w:t>
      </w:r>
    </w:p>
    <w:p>
      <w:pPr>
        <w:pStyle w:val="8"/>
        <w:pBdr>
          <w:bottom w:val="none" w:color="auto" w:sz="0" w:space="0"/>
        </w:pBdr>
        <w:spacing w:before="62" w:beforeLines="20" w:line="280" w:lineRule="exact"/>
        <w:ind w:right="-635" w:firstLine="480" w:firstLineChars="200"/>
        <w:jc w:val="both"/>
        <w:rPr>
          <w:rFonts w:ascii="微软雅黑" w:hAnsi="微软雅黑" w:eastAsia="微软雅黑" w:cs="微软雅黑"/>
          <w:bCs/>
          <w:color w:val="404040"/>
          <w:sz w:val="24"/>
        </w:rPr>
      </w:pPr>
    </w:p>
    <w:p>
      <w:pPr>
        <w:pStyle w:val="8"/>
        <w:pBdr>
          <w:bottom w:val="none" w:color="auto" w:sz="0" w:space="0"/>
        </w:pBdr>
        <w:spacing w:before="62" w:beforeLines="20" w:line="280" w:lineRule="exact"/>
        <w:ind w:right="-635"/>
        <w:jc w:val="center"/>
        <w:rPr>
          <w:rFonts w:hint="eastAsia" w:ascii="微软雅黑" w:hAnsi="微软雅黑" w:eastAsia="微软雅黑" w:cs="微软雅黑"/>
          <w:b/>
          <w:bCs/>
          <w:color w:val="404040"/>
          <w:sz w:val="32"/>
          <w:szCs w:val="32"/>
        </w:rPr>
      </w:pPr>
      <w:r>
        <w:rPr>
          <w:rFonts w:hint="eastAsia" w:ascii="微软雅黑" w:hAnsi="微软雅黑" w:eastAsia="微软雅黑" w:cs="微软雅黑"/>
          <w:b/>
          <w:bCs/>
          <w:color w:val="404040"/>
          <w:sz w:val="32"/>
          <w:szCs w:val="32"/>
        </w:rPr>
        <w:t>多场所/临时场所清单</w:t>
      </w:r>
    </w:p>
    <w:p>
      <w:pPr>
        <w:pStyle w:val="8"/>
        <w:pBdr>
          <w:bottom w:val="none" w:color="auto" w:sz="0" w:space="0"/>
        </w:pBdr>
        <w:spacing w:before="62" w:beforeLines="20" w:line="280" w:lineRule="exact"/>
        <w:ind w:right="-635"/>
        <w:jc w:val="center"/>
        <w:rPr>
          <w:rFonts w:ascii="微软雅黑" w:hAnsi="微软雅黑" w:eastAsia="微软雅黑" w:cs="微软雅黑"/>
          <w:b/>
          <w:bCs/>
          <w:color w:val="404040"/>
          <w:sz w:val="32"/>
          <w:szCs w:val="32"/>
        </w:rPr>
      </w:pPr>
      <w:r>
        <w:rPr>
          <w:rFonts w:hint="eastAsia" w:ascii="微软雅黑" w:hAnsi="微软雅黑" w:eastAsia="微软雅黑" w:cs="微软雅黑"/>
          <w:bCs/>
          <w:color w:val="404040"/>
          <w:w w:val="95"/>
          <w:sz w:val="22"/>
          <w:szCs w:val="22"/>
          <w:lang w:val="en-US" w:eastAsia="zh-CN"/>
        </w:rPr>
        <w:t xml:space="preserve"> </w:t>
      </w:r>
      <w:r>
        <w:rPr>
          <w:rFonts w:hint="eastAsia" w:ascii="微软雅黑" w:hAnsi="微软雅黑" w:eastAsia="微软雅黑" w:cs="微软雅黑"/>
          <w:bCs/>
          <w:color w:val="404040"/>
          <w:w w:val="95"/>
          <w:sz w:val="22"/>
          <w:szCs w:val="22"/>
        </w:rPr>
        <w:t>（</w:t>
      </w:r>
      <w:r>
        <w:rPr>
          <w:rFonts w:hint="eastAsia" w:ascii="微软雅黑" w:hAnsi="微软雅黑" w:eastAsia="微软雅黑" w:cs="微软雅黑"/>
          <w:bCs/>
          <w:color w:val="C00000"/>
          <w:sz w:val="22"/>
          <w:szCs w:val="22"/>
        </w:rPr>
        <w:t>申请认证组织存在多场所时需填写</w:t>
      </w:r>
      <w:r>
        <w:rPr>
          <w:rFonts w:hint="eastAsia" w:ascii="微软雅黑" w:hAnsi="微软雅黑" w:eastAsia="微软雅黑" w:cs="微软雅黑"/>
          <w:bCs/>
          <w:color w:val="404040"/>
          <w:sz w:val="22"/>
          <w:szCs w:val="22"/>
        </w:rPr>
        <w:t>）</w:t>
      </w:r>
    </w:p>
    <w:p>
      <w:pPr>
        <w:pStyle w:val="8"/>
        <w:pBdr>
          <w:bottom w:val="none" w:color="auto" w:sz="0" w:space="0"/>
        </w:pBdr>
        <w:tabs>
          <w:tab w:val="right" w:pos="8640"/>
          <w:tab w:val="clear" w:pos="8306"/>
        </w:tabs>
        <w:spacing w:before="156" w:beforeLines="50" w:line="320" w:lineRule="exact"/>
        <w:ind w:left="-420" w:leftChars="-200" w:right="-902" w:firstLine="0" w:firstLineChars="0"/>
        <w:jc w:val="both"/>
        <w:rPr>
          <w:rFonts w:hint="eastAsia" w:ascii="微软雅黑" w:hAnsi="微软雅黑" w:eastAsia="微软雅黑" w:cs="微软雅黑"/>
          <w:bCs/>
          <w:color w:val="404040"/>
          <w:sz w:val="24"/>
          <w:szCs w:val="24"/>
        </w:rPr>
      </w:pPr>
      <w:r>
        <w:rPr>
          <w:rFonts w:hint="eastAsia" w:ascii="微软雅黑" w:hAnsi="微软雅黑" w:eastAsia="微软雅黑" w:cs="微软雅黑"/>
          <w:bCs/>
          <w:color w:val="404040"/>
          <w:sz w:val="24"/>
          <w:szCs w:val="24"/>
        </w:rPr>
        <w:t>申请组织名称（盖章）：</w:t>
      </w:r>
    </w:p>
    <w:p>
      <w:pPr>
        <w:pStyle w:val="8"/>
        <w:pBdr>
          <w:bottom w:val="none" w:color="auto" w:sz="0" w:space="0"/>
        </w:pBdr>
        <w:tabs>
          <w:tab w:val="right" w:pos="8640"/>
          <w:tab w:val="clear" w:pos="8306"/>
        </w:tabs>
        <w:spacing w:before="156" w:beforeLines="50" w:line="320" w:lineRule="exact"/>
        <w:ind w:left="-420" w:leftChars="-200" w:right="-902" w:firstLine="0" w:firstLineChars="0"/>
        <w:jc w:val="both"/>
        <w:rPr>
          <w:color w:val="404040"/>
          <w:sz w:val="24"/>
        </w:rPr>
      </w:pPr>
      <w:r>
        <w:rPr>
          <w:rFonts w:hint="eastAsia"/>
          <w:color w:val="404040"/>
          <w:sz w:val="24"/>
        </w:rPr>
        <w:t xml:space="preserve">□固定场所（如：连锁店/分支机构/物业管理场所等）      </w:t>
      </w:r>
      <w:r>
        <w:rPr>
          <w:rFonts w:hint="eastAsia" w:ascii="宋体"/>
          <w:color w:val="404040"/>
          <w:sz w:val="22"/>
          <w:szCs w:val="22"/>
        </w:rPr>
        <w:t xml:space="preserve"> </w:t>
      </w:r>
      <w:r>
        <w:rPr>
          <w:rFonts w:hint="eastAsia" w:ascii="宋体" w:hAnsi="宋体"/>
          <w:color w:val="404040"/>
          <w:sz w:val="22"/>
          <w:szCs w:val="22"/>
        </w:rPr>
        <w:t>□</w:t>
      </w:r>
      <w:r>
        <w:rPr>
          <w:rFonts w:hint="eastAsia" w:ascii="宋体"/>
          <w:color w:val="404040"/>
          <w:sz w:val="24"/>
        </w:rPr>
        <w:t>临时场所（如：建设类的施工现场、系统集成、维修/安装现场等）</w:t>
      </w:r>
      <w:r>
        <w:rPr>
          <w:rFonts w:hint="eastAsia"/>
          <w:color w:val="404040"/>
          <w:sz w:val="24"/>
        </w:rPr>
        <w:t xml:space="preserve">                              </w:t>
      </w:r>
    </w:p>
    <w:tbl>
      <w:tblPr>
        <w:tblStyle w:val="9"/>
        <w:tblpPr w:leftFromText="180" w:rightFromText="180" w:vertAnchor="text" w:horzAnchor="page" w:tblpX="684" w:tblpY="310"/>
        <w:tblOverlap w:val="never"/>
        <w:tblW w:w="15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232"/>
        <w:gridCol w:w="2409"/>
        <w:gridCol w:w="1338"/>
        <w:gridCol w:w="1791"/>
        <w:gridCol w:w="1140"/>
        <w:gridCol w:w="930"/>
        <w:gridCol w:w="930"/>
        <w:gridCol w:w="870"/>
        <w:gridCol w:w="187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428" w:type="dxa"/>
            <w:noWrap w:val="0"/>
            <w:vAlign w:val="center"/>
          </w:tcPr>
          <w:p>
            <w:pPr>
              <w:spacing w:line="300" w:lineRule="exact"/>
              <w:jc w:val="center"/>
              <w:rPr>
                <w:color w:val="404040"/>
                <w:szCs w:val="21"/>
              </w:rPr>
            </w:pPr>
            <w:r>
              <w:rPr>
                <w:rFonts w:hint="eastAsia"/>
                <w:color w:val="404040"/>
                <w:szCs w:val="21"/>
              </w:rPr>
              <w:t>序号</w:t>
            </w:r>
          </w:p>
        </w:tc>
        <w:tc>
          <w:tcPr>
            <w:tcW w:w="2232" w:type="dxa"/>
            <w:noWrap w:val="0"/>
            <w:vAlign w:val="center"/>
          </w:tcPr>
          <w:p>
            <w:pPr>
              <w:spacing w:line="360" w:lineRule="exact"/>
              <w:jc w:val="center"/>
              <w:rPr>
                <w:color w:val="404040"/>
                <w:szCs w:val="21"/>
              </w:rPr>
            </w:pPr>
            <w:r>
              <w:rPr>
                <w:rFonts w:hint="eastAsia"/>
                <w:color w:val="404040"/>
                <w:szCs w:val="21"/>
              </w:rPr>
              <w:t>项目/场所名称</w:t>
            </w:r>
          </w:p>
        </w:tc>
        <w:tc>
          <w:tcPr>
            <w:tcW w:w="2409" w:type="dxa"/>
            <w:noWrap w:val="0"/>
            <w:vAlign w:val="center"/>
          </w:tcPr>
          <w:p>
            <w:pPr>
              <w:spacing w:line="360" w:lineRule="exact"/>
              <w:jc w:val="center"/>
              <w:rPr>
                <w:rFonts w:hint="eastAsia"/>
                <w:color w:val="404040"/>
                <w:szCs w:val="21"/>
              </w:rPr>
            </w:pPr>
            <w:r>
              <w:rPr>
                <w:rFonts w:hint="eastAsia"/>
                <w:color w:val="404040"/>
                <w:szCs w:val="21"/>
              </w:rPr>
              <w:t>场所地址</w:t>
            </w:r>
          </w:p>
          <w:p>
            <w:pPr>
              <w:spacing w:line="360" w:lineRule="exact"/>
              <w:jc w:val="center"/>
              <w:rPr>
                <w:rFonts w:hint="eastAsia"/>
                <w:color w:val="404040"/>
                <w:szCs w:val="21"/>
              </w:rPr>
            </w:pPr>
            <w:r>
              <w:rPr>
                <w:rFonts w:hint="eastAsia" w:ascii="宋体" w:hAnsi="宋体"/>
                <w:color w:val="000000"/>
                <w:spacing w:val="-6"/>
                <w:sz w:val="18"/>
                <w:szCs w:val="18"/>
                <w:u w:val="none"/>
                <w:lang w:val="en-US" w:eastAsia="zh-CN"/>
              </w:rPr>
              <w:t>按照：省</w:t>
            </w:r>
            <w:r>
              <w:rPr>
                <w:rFonts w:hint="eastAsia" w:ascii="宋体" w:hAnsi="宋体"/>
                <w:color w:val="000000"/>
                <w:spacing w:val="-6"/>
                <w:sz w:val="18"/>
                <w:szCs w:val="18"/>
                <w:u w:val="single"/>
                <w:lang w:val="en-US" w:eastAsia="zh-CN"/>
              </w:rPr>
              <w:t xml:space="preserve">  </w:t>
            </w:r>
            <w:r>
              <w:rPr>
                <w:rFonts w:hint="eastAsia" w:ascii="宋体" w:hAnsi="宋体"/>
                <w:color w:val="000000"/>
                <w:spacing w:val="-6"/>
                <w:sz w:val="18"/>
                <w:szCs w:val="18"/>
                <w:u w:val="none"/>
                <w:lang w:val="en-US" w:eastAsia="zh-CN"/>
              </w:rPr>
              <w:t>市</w:t>
            </w:r>
            <w:r>
              <w:rPr>
                <w:rFonts w:hint="eastAsia" w:ascii="宋体" w:hAnsi="宋体"/>
                <w:color w:val="000000"/>
                <w:spacing w:val="-6"/>
                <w:sz w:val="18"/>
                <w:szCs w:val="18"/>
                <w:u w:val="single"/>
                <w:lang w:val="en-US" w:eastAsia="zh-CN"/>
              </w:rPr>
              <w:t xml:space="preserve">  </w:t>
            </w:r>
            <w:r>
              <w:rPr>
                <w:rFonts w:hint="eastAsia" w:ascii="宋体" w:hAnsi="宋体"/>
                <w:color w:val="000000"/>
                <w:spacing w:val="-6"/>
                <w:sz w:val="18"/>
                <w:szCs w:val="18"/>
                <w:u w:val="none"/>
                <w:lang w:val="en-US" w:eastAsia="zh-CN"/>
              </w:rPr>
              <w:t xml:space="preserve"> 区（县/旗)</w:t>
            </w:r>
            <w:r>
              <w:rPr>
                <w:rFonts w:hint="eastAsia" w:ascii="宋体" w:hAnsi="宋体"/>
                <w:color w:val="000000"/>
                <w:spacing w:val="-6"/>
                <w:sz w:val="18"/>
                <w:szCs w:val="18"/>
                <w:u w:val="none"/>
              </w:rPr>
              <w:t xml:space="preserve">  </w:t>
            </w:r>
          </w:p>
        </w:tc>
        <w:tc>
          <w:tcPr>
            <w:tcW w:w="1338" w:type="dxa"/>
            <w:noWrap w:val="0"/>
            <w:vAlign w:val="center"/>
          </w:tcPr>
          <w:p>
            <w:pPr>
              <w:spacing w:line="360" w:lineRule="exact"/>
              <w:jc w:val="left"/>
              <w:rPr>
                <w:rFonts w:hint="eastAsia"/>
                <w:color w:val="404040"/>
                <w:szCs w:val="21"/>
              </w:rPr>
            </w:pPr>
          </w:p>
        </w:tc>
        <w:tc>
          <w:tcPr>
            <w:tcW w:w="1791" w:type="dxa"/>
            <w:noWrap w:val="0"/>
            <w:vAlign w:val="center"/>
          </w:tcPr>
          <w:p>
            <w:pPr>
              <w:spacing w:line="360" w:lineRule="exact"/>
              <w:jc w:val="center"/>
              <w:rPr>
                <w:rFonts w:hint="eastAsia"/>
                <w:color w:val="404040"/>
                <w:szCs w:val="21"/>
              </w:rPr>
            </w:pPr>
            <w:r>
              <w:rPr>
                <w:rFonts w:hint="eastAsia"/>
                <w:color w:val="404040"/>
                <w:szCs w:val="21"/>
              </w:rPr>
              <w:t>项目内容或场所职能</w:t>
            </w:r>
          </w:p>
          <w:p>
            <w:pPr>
              <w:spacing w:line="360" w:lineRule="exact"/>
              <w:jc w:val="center"/>
              <w:rPr>
                <w:color w:val="404040"/>
                <w:szCs w:val="21"/>
              </w:rPr>
            </w:pPr>
            <w:r>
              <w:rPr>
                <w:rFonts w:hint="eastAsia"/>
                <w:color w:val="404040"/>
                <w:szCs w:val="21"/>
              </w:rPr>
              <w:t>（产品、服务、活动范围）</w:t>
            </w:r>
          </w:p>
        </w:tc>
        <w:tc>
          <w:tcPr>
            <w:tcW w:w="1140" w:type="dxa"/>
            <w:noWrap w:val="0"/>
            <w:vAlign w:val="center"/>
          </w:tcPr>
          <w:p>
            <w:pPr>
              <w:spacing w:line="220" w:lineRule="exact"/>
              <w:jc w:val="center"/>
              <w:rPr>
                <w:rFonts w:hint="eastAsia"/>
                <w:color w:val="404040"/>
                <w:szCs w:val="21"/>
              </w:rPr>
            </w:pPr>
            <w:r>
              <w:rPr>
                <w:rFonts w:hint="eastAsia"/>
                <w:color w:val="404040"/>
                <w:szCs w:val="21"/>
              </w:rPr>
              <w:t>场所人数</w:t>
            </w:r>
          </w:p>
          <w:p>
            <w:pPr>
              <w:spacing w:line="220" w:lineRule="exact"/>
              <w:jc w:val="center"/>
              <w:rPr>
                <w:color w:val="404040"/>
                <w:szCs w:val="21"/>
              </w:rPr>
            </w:pPr>
            <w:r>
              <w:rPr>
                <w:rFonts w:hint="eastAsia"/>
                <w:color w:val="404040"/>
                <w:szCs w:val="21"/>
              </w:rPr>
              <w:t>（含外包劳务人数时应单独注明）</w:t>
            </w:r>
          </w:p>
        </w:tc>
        <w:tc>
          <w:tcPr>
            <w:tcW w:w="930" w:type="dxa"/>
            <w:noWrap w:val="0"/>
            <w:vAlign w:val="center"/>
          </w:tcPr>
          <w:p>
            <w:pPr>
              <w:spacing w:line="240" w:lineRule="exact"/>
              <w:jc w:val="center"/>
              <w:rPr>
                <w:rFonts w:hint="eastAsia"/>
                <w:color w:val="404040"/>
                <w:szCs w:val="21"/>
              </w:rPr>
            </w:pPr>
            <w:r>
              <w:rPr>
                <w:rFonts w:hint="eastAsia"/>
                <w:color w:val="404040"/>
                <w:szCs w:val="21"/>
              </w:rPr>
              <w:t>项目/工程进度（完工/在施）</w:t>
            </w:r>
          </w:p>
          <w:p>
            <w:pPr>
              <w:spacing w:line="240" w:lineRule="exact"/>
              <w:jc w:val="center"/>
              <w:rPr>
                <w:rFonts w:hint="eastAsia"/>
                <w:color w:val="404040"/>
                <w:szCs w:val="21"/>
              </w:rPr>
            </w:pPr>
          </w:p>
        </w:tc>
        <w:tc>
          <w:tcPr>
            <w:tcW w:w="930" w:type="dxa"/>
            <w:noWrap w:val="0"/>
            <w:vAlign w:val="center"/>
          </w:tcPr>
          <w:p>
            <w:pPr>
              <w:spacing w:line="240" w:lineRule="exact"/>
              <w:jc w:val="center"/>
              <w:rPr>
                <w:rFonts w:hint="eastAsia"/>
                <w:color w:val="404040"/>
                <w:szCs w:val="21"/>
              </w:rPr>
            </w:pPr>
            <w:r>
              <w:rPr>
                <w:rFonts w:hint="eastAsia"/>
                <w:color w:val="404040"/>
                <w:szCs w:val="21"/>
              </w:rPr>
              <w:t>进场/开工时间</w:t>
            </w:r>
          </w:p>
        </w:tc>
        <w:tc>
          <w:tcPr>
            <w:tcW w:w="870" w:type="dxa"/>
            <w:noWrap w:val="0"/>
            <w:vAlign w:val="center"/>
          </w:tcPr>
          <w:p>
            <w:pPr>
              <w:spacing w:line="240" w:lineRule="exact"/>
              <w:jc w:val="center"/>
              <w:rPr>
                <w:rFonts w:hint="eastAsia"/>
                <w:color w:val="404040"/>
                <w:szCs w:val="21"/>
              </w:rPr>
            </w:pPr>
            <w:r>
              <w:rPr>
                <w:rFonts w:hint="eastAsia"/>
                <w:color w:val="404040"/>
                <w:szCs w:val="21"/>
              </w:rPr>
              <w:t>完工/撤场时间</w:t>
            </w:r>
          </w:p>
        </w:tc>
        <w:tc>
          <w:tcPr>
            <w:tcW w:w="1872" w:type="dxa"/>
            <w:noWrap w:val="0"/>
            <w:vAlign w:val="center"/>
          </w:tcPr>
          <w:p>
            <w:pPr>
              <w:spacing w:line="300" w:lineRule="exact"/>
              <w:jc w:val="center"/>
              <w:rPr>
                <w:rFonts w:hint="eastAsia" w:eastAsia="宋体"/>
                <w:color w:val="404040"/>
                <w:szCs w:val="21"/>
                <w:lang w:val="en-US" w:eastAsia="zh-CN"/>
              </w:rPr>
            </w:pPr>
            <w:r>
              <w:rPr>
                <w:rFonts w:hint="eastAsia"/>
                <w:color w:val="404040"/>
                <w:szCs w:val="21"/>
              </w:rPr>
              <w:t>项目联系人</w:t>
            </w:r>
            <w:r>
              <w:rPr>
                <w:rFonts w:hint="eastAsia"/>
                <w:color w:val="404040"/>
                <w:szCs w:val="21"/>
                <w:lang w:val="en-US" w:eastAsia="zh-CN"/>
              </w:rPr>
              <w:t>/电话</w:t>
            </w:r>
          </w:p>
        </w:tc>
        <w:tc>
          <w:tcPr>
            <w:tcW w:w="1613" w:type="dxa"/>
            <w:noWrap w:val="0"/>
            <w:vAlign w:val="center"/>
          </w:tcPr>
          <w:p>
            <w:pPr>
              <w:spacing w:line="300" w:lineRule="exact"/>
              <w:jc w:val="center"/>
              <w:rPr>
                <w:color w:val="404040"/>
                <w:szCs w:val="21"/>
              </w:rPr>
            </w:pPr>
            <w:r>
              <w:rPr>
                <w:rFonts w:hint="eastAsia"/>
                <w:color w:val="404040"/>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28" w:type="dxa"/>
            <w:noWrap w:val="0"/>
            <w:vAlign w:val="center"/>
          </w:tcPr>
          <w:p>
            <w:pPr>
              <w:jc w:val="center"/>
              <w:rPr>
                <w:color w:val="404040"/>
                <w:sz w:val="24"/>
              </w:rPr>
            </w:pPr>
          </w:p>
        </w:tc>
        <w:tc>
          <w:tcPr>
            <w:tcW w:w="2232" w:type="dxa"/>
            <w:noWrap w:val="0"/>
            <w:vAlign w:val="center"/>
          </w:tcPr>
          <w:p>
            <w:pPr>
              <w:rPr>
                <w:color w:val="404040"/>
                <w:sz w:val="24"/>
              </w:rPr>
            </w:pPr>
          </w:p>
        </w:tc>
        <w:tc>
          <w:tcPr>
            <w:tcW w:w="2409" w:type="dxa"/>
            <w:noWrap w:val="0"/>
            <w:vAlign w:val="center"/>
          </w:tcPr>
          <w:p>
            <w:pPr>
              <w:rPr>
                <w:color w:val="404040"/>
                <w:sz w:val="24"/>
              </w:rPr>
            </w:pPr>
          </w:p>
        </w:tc>
        <w:tc>
          <w:tcPr>
            <w:tcW w:w="1338" w:type="dxa"/>
            <w:noWrap w:val="0"/>
            <w:vAlign w:val="center"/>
          </w:tcPr>
          <w:p>
            <w:pPr>
              <w:rPr>
                <w:color w:val="404040"/>
                <w:sz w:val="24"/>
              </w:rPr>
            </w:pPr>
          </w:p>
        </w:tc>
        <w:tc>
          <w:tcPr>
            <w:tcW w:w="1791" w:type="dxa"/>
            <w:noWrap w:val="0"/>
            <w:vAlign w:val="center"/>
          </w:tcPr>
          <w:p>
            <w:pPr>
              <w:rPr>
                <w:color w:val="404040"/>
                <w:sz w:val="24"/>
              </w:rPr>
            </w:pPr>
          </w:p>
        </w:tc>
        <w:tc>
          <w:tcPr>
            <w:tcW w:w="1140" w:type="dxa"/>
            <w:noWrap w:val="0"/>
            <w:vAlign w:val="center"/>
          </w:tcPr>
          <w:p>
            <w:pPr>
              <w:jc w:val="center"/>
              <w:rPr>
                <w:color w:val="404040"/>
                <w:sz w:val="24"/>
              </w:rPr>
            </w:pPr>
          </w:p>
        </w:tc>
        <w:tc>
          <w:tcPr>
            <w:tcW w:w="930" w:type="dxa"/>
            <w:noWrap w:val="0"/>
            <w:vAlign w:val="center"/>
          </w:tcPr>
          <w:p>
            <w:pPr>
              <w:jc w:val="center"/>
              <w:rPr>
                <w:color w:val="404040"/>
                <w:sz w:val="24"/>
              </w:rPr>
            </w:pPr>
          </w:p>
        </w:tc>
        <w:tc>
          <w:tcPr>
            <w:tcW w:w="930" w:type="dxa"/>
            <w:noWrap w:val="0"/>
            <w:vAlign w:val="center"/>
          </w:tcPr>
          <w:p>
            <w:pPr>
              <w:jc w:val="center"/>
              <w:rPr>
                <w:color w:val="404040"/>
                <w:sz w:val="24"/>
              </w:rPr>
            </w:pPr>
          </w:p>
        </w:tc>
        <w:tc>
          <w:tcPr>
            <w:tcW w:w="870" w:type="dxa"/>
            <w:noWrap w:val="0"/>
            <w:vAlign w:val="top"/>
          </w:tcPr>
          <w:p>
            <w:pPr>
              <w:jc w:val="center"/>
              <w:rPr>
                <w:color w:val="404040"/>
                <w:sz w:val="24"/>
              </w:rPr>
            </w:pPr>
          </w:p>
        </w:tc>
        <w:tc>
          <w:tcPr>
            <w:tcW w:w="1872" w:type="dxa"/>
            <w:noWrap w:val="0"/>
            <w:vAlign w:val="center"/>
          </w:tcPr>
          <w:p>
            <w:pPr>
              <w:jc w:val="center"/>
              <w:rPr>
                <w:color w:val="404040"/>
                <w:sz w:val="24"/>
              </w:rPr>
            </w:pPr>
          </w:p>
        </w:tc>
        <w:tc>
          <w:tcPr>
            <w:tcW w:w="1613" w:type="dxa"/>
            <w:noWrap w:val="0"/>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28" w:type="dxa"/>
            <w:noWrap w:val="0"/>
            <w:vAlign w:val="center"/>
          </w:tcPr>
          <w:p>
            <w:pPr>
              <w:jc w:val="center"/>
              <w:rPr>
                <w:color w:val="404040"/>
                <w:sz w:val="24"/>
              </w:rPr>
            </w:pPr>
          </w:p>
        </w:tc>
        <w:tc>
          <w:tcPr>
            <w:tcW w:w="2232" w:type="dxa"/>
            <w:noWrap w:val="0"/>
            <w:vAlign w:val="center"/>
          </w:tcPr>
          <w:p>
            <w:pPr>
              <w:ind w:firstLine="210"/>
              <w:rPr>
                <w:color w:val="404040"/>
                <w:sz w:val="24"/>
              </w:rPr>
            </w:pPr>
          </w:p>
        </w:tc>
        <w:tc>
          <w:tcPr>
            <w:tcW w:w="2409" w:type="dxa"/>
            <w:noWrap w:val="0"/>
            <w:vAlign w:val="center"/>
          </w:tcPr>
          <w:p>
            <w:pPr>
              <w:rPr>
                <w:color w:val="404040"/>
                <w:sz w:val="24"/>
              </w:rPr>
            </w:pPr>
          </w:p>
        </w:tc>
        <w:tc>
          <w:tcPr>
            <w:tcW w:w="1338" w:type="dxa"/>
            <w:noWrap w:val="0"/>
            <w:vAlign w:val="center"/>
          </w:tcPr>
          <w:p>
            <w:pPr>
              <w:rPr>
                <w:color w:val="404040"/>
                <w:sz w:val="24"/>
              </w:rPr>
            </w:pPr>
          </w:p>
        </w:tc>
        <w:tc>
          <w:tcPr>
            <w:tcW w:w="1791" w:type="dxa"/>
            <w:noWrap w:val="0"/>
            <w:vAlign w:val="center"/>
          </w:tcPr>
          <w:p>
            <w:pPr>
              <w:rPr>
                <w:color w:val="404040"/>
                <w:sz w:val="24"/>
              </w:rPr>
            </w:pPr>
          </w:p>
        </w:tc>
        <w:tc>
          <w:tcPr>
            <w:tcW w:w="1140" w:type="dxa"/>
            <w:noWrap w:val="0"/>
            <w:vAlign w:val="center"/>
          </w:tcPr>
          <w:p>
            <w:pPr>
              <w:jc w:val="center"/>
              <w:rPr>
                <w:color w:val="404040"/>
                <w:sz w:val="24"/>
              </w:rPr>
            </w:pPr>
          </w:p>
        </w:tc>
        <w:tc>
          <w:tcPr>
            <w:tcW w:w="930" w:type="dxa"/>
            <w:noWrap w:val="0"/>
            <w:vAlign w:val="top"/>
          </w:tcPr>
          <w:p>
            <w:pPr>
              <w:jc w:val="center"/>
              <w:rPr>
                <w:color w:val="404040"/>
                <w:sz w:val="24"/>
              </w:rPr>
            </w:pPr>
          </w:p>
        </w:tc>
        <w:tc>
          <w:tcPr>
            <w:tcW w:w="930" w:type="dxa"/>
            <w:noWrap w:val="0"/>
            <w:vAlign w:val="center"/>
          </w:tcPr>
          <w:p>
            <w:pPr>
              <w:jc w:val="center"/>
              <w:rPr>
                <w:color w:val="404040"/>
                <w:sz w:val="24"/>
              </w:rPr>
            </w:pPr>
          </w:p>
        </w:tc>
        <w:tc>
          <w:tcPr>
            <w:tcW w:w="870" w:type="dxa"/>
            <w:noWrap w:val="0"/>
            <w:vAlign w:val="top"/>
          </w:tcPr>
          <w:p>
            <w:pPr>
              <w:jc w:val="center"/>
              <w:rPr>
                <w:color w:val="404040"/>
                <w:sz w:val="24"/>
              </w:rPr>
            </w:pPr>
          </w:p>
        </w:tc>
        <w:tc>
          <w:tcPr>
            <w:tcW w:w="1872" w:type="dxa"/>
            <w:noWrap w:val="0"/>
            <w:vAlign w:val="center"/>
          </w:tcPr>
          <w:p>
            <w:pPr>
              <w:jc w:val="center"/>
              <w:rPr>
                <w:color w:val="404040"/>
                <w:sz w:val="24"/>
              </w:rPr>
            </w:pPr>
          </w:p>
        </w:tc>
        <w:tc>
          <w:tcPr>
            <w:tcW w:w="1613" w:type="dxa"/>
            <w:noWrap w:val="0"/>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28" w:type="dxa"/>
            <w:noWrap w:val="0"/>
            <w:vAlign w:val="center"/>
          </w:tcPr>
          <w:p>
            <w:pPr>
              <w:jc w:val="center"/>
              <w:rPr>
                <w:color w:val="404040"/>
                <w:sz w:val="24"/>
              </w:rPr>
            </w:pPr>
          </w:p>
        </w:tc>
        <w:tc>
          <w:tcPr>
            <w:tcW w:w="2232" w:type="dxa"/>
            <w:noWrap w:val="0"/>
            <w:vAlign w:val="center"/>
          </w:tcPr>
          <w:p>
            <w:pPr>
              <w:ind w:firstLine="210"/>
              <w:rPr>
                <w:color w:val="404040"/>
                <w:sz w:val="24"/>
              </w:rPr>
            </w:pPr>
          </w:p>
        </w:tc>
        <w:tc>
          <w:tcPr>
            <w:tcW w:w="2409" w:type="dxa"/>
            <w:noWrap w:val="0"/>
            <w:vAlign w:val="center"/>
          </w:tcPr>
          <w:p>
            <w:pPr>
              <w:rPr>
                <w:color w:val="404040"/>
                <w:sz w:val="24"/>
              </w:rPr>
            </w:pPr>
          </w:p>
        </w:tc>
        <w:tc>
          <w:tcPr>
            <w:tcW w:w="1338" w:type="dxa"/>
            <w:noWrap w:val="0"/>
            <w:vAlign w:val="center"/>
          </w:tcPr>
          <w:p>
            <w:pPr>
              <w:rPr>
                <w:color w:val="404040"/>
                <w:sz w:val="24"/>
              </w:rPr>
            </w:pPr>
          </w:p>
        </w:tc>
        <w:tc>
          <w:tcPr>
            <w:tcW w:w="1791" w:type="dxa"/>
            <w:noWrap w:val="0"/>
            <w:vAlign w:val="center"/>
          </w:tcPr>
          <w:p>
            <w:pPr>
              <w:rPr>
                <w:color w:val="404040"/>
                <w:sz w:val="24"/>
              </w:rPr>
            </w:pPr>
          </w:p>
        </w:tc>
        <w:tc>
          <w:tcPr>
            <w:tcW w:w="1140" w:type="dxa"/>
            <w:noWrap w:val="0"/>
            <w:vAlign w:val="center"/>
          </w:tcPr>
          <w:p>
            <w:pPr>
              <w:jc w:val="center"/>
              <w:rPr>
                <w:color w:val="404040"/>
                <w:sz w:val="24"/>
              </w:rPr>
            </w:pPr>
          </w:p>
        </w:tc>
        <w:tc>
          <w:tcPr>
            <w:tcW w:w="930" w:type="dxa"/>
            <w:noWrap w:val="0"/>
            <w:vAlign w:val="top"/>
          </w:tcPr>
          <w:p>
            <w:pPr>
              <w:jc w:val="center"/>
              <w:rPr>
                <w:color w:val="404040"/>
                <w:sz w:val="24"/>
              </w:rPr>
            </w:pPr>
          </w:p>
        </w:tc>
        <w:tc>
          <w:tcPr>
            <w:tcW w:w="930" w:type="dxa"/>
            <w:noWrap w:val="0"/>
            <w:vAlign w:val="center"/>
          </w:tcPr>
          <w:p>
            <w:pPr>
              <w:jc w:val="center"/>
              <w:rPr>
                <w:color w:val="404040"/>
                <w:sz w:val="24"/>
              </w:rPr>
            </w:pPr>
          </w:p>
        </w:tc>
        <w:tc>
          <w:tcPr>
            <w:tcW w:w="870" w:type="dxa"/>
            <w:noWrap w:val="0"/>
            <w:vAlign w:val="top"/>
          </w:tcPr>
          <w:p>
            <w:pPr>
              <w:jc w:val="center"/>
              <w:rPr>
                <w:color w:val="404040"/>
                <w:sz w:val="24"/>
              </w:rPr>
            </w:pPr>
          </w:p>
        </w:tc>
        <w:tc>
          <w:tcPr>
            <w:tcW w:w="1872" w:type="dxa"/>
            <w:noWrap w:val="0"/>
            <w:vAlign w:val="center"/>
          </w:tcPr>
          <w:p>
            <w:pPr>
              <w:jc w:val="center"/>
              <w:rPr>
                <w:color w:val="404040"/>
                <w:sz w:val="24"/>
              </w:rPr>
            </w:pPr>
          </w:p>
        </w:tc>
        <w:tc>
          <w:tcPr>
            <w:tcW w:w="1613" w:type="dxa"/>
            <w:noWrap w:val="0"/>
            <w:vAlign w:val="center"/>
          </w:tcPr>
          <w:p>
            <w:pPr>
              <w:rPr>
                <w:color w:val="404040"/>
                <w:sz w:val="24"/>
              </w:rPr>
            </w:pPr>
          </w:p>
        </w:tc>
      </w:tr>
    </w:tbl>
    <w:p>
      <w:pPr>
        <w:rPr>
          <w:bCs/>
          <w:color w:val="404040"/>
          <w:szCs w:val="21"/>
        </w:rPr>
      </w:pPr>
      <w:r>
        <w:rPr>
          <w:rFonts w:hint="eastAsia"/>
          <w:bCs/>
          <w:color w:val="404040"/>
          <w:szCs w:val="21"/>
        </w:rPr>
        <w:t>注：</w:t>
      </w:r>
    </w:p>
    <w:p>
      <w:pPr>
        <w:numPr>
          <w:ilvl w:val="0"/>
          <w:numId w:val="2"/>
        </w:numPr>
        <w:rPr>
          <w:rFonts w:hint="eastAsia"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场的大部分活动具有相同的性质，</w:t>
      </w:r>
      <w:r>
        <w:rPr>
          <w:rFonts w:hint="eastAsia" w:ascii="宋体" w:hAnsi="宋体"/>
          <w:bCs/>
          <w:color w:val="404040"/>
          <w:szCs w:val="21"/>
          <w:lang w:val="en-US" w:eastAsia="zh-CN"/>
        </w:rPr>
        <w:t xml:space="preserve"> </w:t>
      </w:r>
      <w:r>
        <w:rPr>
          <w:rFonts w:hint="eastAsia" w:ascii="宋体" w:hAnsi="宋体"/>
          <w:bCs/>
          <w:color w:val="404040"/>
          <w:szCs w:val="21"/>
        </w:rPr>
        <w:t xml:space="preserve">且在相同的体系下运行。 </w:t>
      </w:r>
    </w:p>
    <w:p>
      <w:pPr>
        <w:numPr>
          <w:ilvl w:val="0"/>
          <w:numId w:val="2"/>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numPr>
          <w:ilvl w:val="0"/>
          <w:numId w:val="2"/>
        </w:numPr>
        <w:rPr>
          <w:rFonts w:ascii="宋体" w:hAnsi="宋体"/>
          <w:bCs/>
          <w:color w:val="404040"/>
          <w:szCs w:val="21"/>
        </w:rPr>
      </w:pPr>
      <w:r>
        <w:rPr>
          <w:rFonts w:hint="eastAsia" w:ascii="宋体" w:hAnsi="宋体"/>
          <w:bCs/>
          <w:color w:val="404040"/>
          <w:szCs w:val="21"/>
        </w:rPr>
        <w:t>若涉及临时现场，请扫描此表或拍照，最迟于现场审核前十五个工作日发送电子邮件至认证机构bqc@bqciso.com，联系电话：010-63364841。</w:t>
      </w:r>
    </w:p>
    <w:p>
      <w:pPr>
        <w:rPr>
          <w:rFonts w:hint="eastAsia" w:ascii="宋体" w:hAnsi="宋体"/>
          <w:color w:val="000000"/>
          <w:spacing w:val="-6"/>
          <w:sz w:val="24"/>
          <w:u w:val="single"/>
          <w:lang w:val="en-US" w:eastAsia="zh-CN"/>
        </w:rPr>
      </w:pPr>
      <w:r>
        <w:rPr>
          <w:rFonts w:hint="eastAsia"/>
          <w:bCs/>
          <w:color w:val="404040"/>
          <w:szCs w:val="21"/>
        </w:rPr>
        <w:t>4.  多场所活动、活动分包情况需要填写多场所从事的活动有无分包。</w:t>
      </w: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840" w:leftChars="-400" w:right="-932" w:rightChars="-444" w:firstLine="0" w:firstLineChars="0"/>
      <w:jc w:val="center"/>
      <w:rPr>
        <w:rFonts w:hint="eastAsia" w:eastAsia="微软雅黑"/>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微软雅黑" w:hAnsi="微软雅黑" w:eastAsia="微软雅黑" w:cs="微软雅黑"/>
        <w:u w:val="single"/>
      </w:rPr>
      <w:t>北京质信认证有限公司（BQC）          认证申请书             BQC/JL-SC-01/B</w:t>
    </w:r>
    <w:r>
      <w:rPr>
        <w:rFonts w:hint="eastAsia" w:ascii="微软雅黑" w:hAnsi="微软雅黑" w:eastAsia="微软雅黑" w:cs="微软雅黑"/>
        <w:u w:val="single"/>
        <w:lang w:val="en-US" w:eastAsia="zh-CN"/>
      </w:rPr>
      <w:t>12</w:t>
    </w:r>
    <w:r>
      <w:rPr>
        <w:rFonts w:hint="eastAsia" w:ascii="微软雅黑" w:hAnsi="微软雅黑" w:eastAsia="微软雅黑" w:cs="微软雅黑"/>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38840"/>
    <w:multiLevelType w:val="singleLevel"/>
    <w:tmpl w:val="F5E38840"/>
    <w:lvl w:ilvl="0" w:tentative="0">
      <w:start w:val="4"/>
      <w:numFmt w:val="chineseCounting"/>
      <w:suff w:val="nothing"/>
      <w:lvlText w:val="%1、"/>
      <w:lvlJc w:val="left"/>
      <w:rPr>
        <w:rFonts w:hint="eastAsia"/>
      </w:rPr>
    </w:lvl>
  </w:abstractNum>
  <w:abstractNum w:abstractNumId="1">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6233168"/>
    <w:rsid w:val="06233168"/>
    <w:rsid w:val="06B058C5"/>
    <w:rsid w:val="09DD13F2"/>
    <w:rsid w:val="0B651BC6"/>
    <w:rsid w:val="110F292A"/>
    <w:rsid w:val="12762B59"/>
    <w:rsid w:val="1D155742"/>
    <w:rsid w:val="1D3A646D"/>
    <w:rsid w:val="1D61678E"/>
    <w:rsid w:val="1F345F2A"/>
    <w:rsid w:val="345A0952"/>
    <w:rsid w:val="43227DBE"/>
    <w:rsid w:val="44AB4F09"/>
    <w:rsid w:val="469D4D26"/>
    <w:rsid w:val="47B93F31"/>
    <w:rsid w:val="4C8C77F7"/>
    <w:rsid w:val="4D88228C"/>
    <w:rsid w:val="5058707D"/>
    <w:rsid w:val="5322283B"/>
    <w:rsid w:val="5B2D6220"/>
    <w:rsid w:val="64194BE3"/>
    <w:rsid w:val="64ED10BC"/>
    <w:rsid w:val="68D55884"/>
    <w:rsid w:val="6C474C68"/>
    <w:rsid w:val="71804EA4"/>
    <w:rsid w:val="72DA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caption"/>
    <w:basedOn w:val="1"/>
    <w:next w:val="1"/>
    <w:qFormat/>
    <w:uiPriority w:val="0"/>
    <w:pPr>
      <w:ind w:firstLine="1428" w:firstLineChars="395"/>
    </w:pPr>
    <w:rPr>
      <w:b/>
      <w:color w:val="FF0000"/>
      <w:sz w:val="36"/>
      <w:szCs w:val="36"/>
    </w:rPr>
  </w:style>
  <w:style w:type="paragraph" w:styleId="5">
    <w:name w:val="Body Text 3"/>
    <w:basedOn w:val="1"/>
    <w:qFormat/>
    <w:uiPriority w:val="0"/>
    <w:pPr>
      <w:adjustRightInd w:val="0"/>
      <w:spacing w:before="120"/>
      <w:textAlignment w:val="baseline"/>
    </w:pPr>
    <w:rPr>
      <w:kern w:val="0"/>
      <w:sz w:val="18"/>
      <w:szCs w:val="20"/>
    </w:rPr>
  </w:style>
  <w:style w:type="paragraph" w:styleId="6">
    <w:name w:val="Body Text Indent 2"/>
    <w:basedOn w:val="1"/>
    <w:qFormat/>
    <w:uiPriority w:val="0"/>
    <w:pPr>
      <w:adjustRightInd w:val="0"/>
      <w:spacing w:line="580" w:lineRule="atLeast"/>
      <w:ind w:firstLine="705"/>
      <w:textAlignment w:val="baseline"/>
    </w:pPr>
    <w:rPr>
      <w:kern w:val="0"/>
      <w:sz w:val="28"/>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2023-11-07T11:00:00Z</dcterms:created>
  <dc:creator>质信认证---中国制造2025</dc:creator>
  <cp:lastModifiedBy>质信认证---中国制造2025</cp:lastModifiedBy>
  <dcterms:modified xsi:type="dcterms:W3CDTF">2023-11-08T06:59:29Z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03C560933BA94FB0A3655D05137851F9_13</vt:lpwstr>
  </property>
</Properties>
</file>